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C13A7" w14:textId="01EE81E1" w:rsidR="0015621D" w:rsidRPr="00F55B9D" w:rsidRDefault="00F34B93" w:rsidP="00F34B93">
      <w:pPr>
        <w:jc w:val="center"/>
        <w:rPr>
          <w:b/>
          <w:sz w:val="40"/>
        </w:rPr>
      </w:pPr>
      <w:r w:rsidRPr="00F55B9D">
        <w:rPr>
          <w:b/>
          <w:sz w:val="40"/>
        </w:rPr>
        <w:t xml:space="preserve">Understanding and Interpreting </w:t>
      </w:r>
      <w:proofErr w:type="gramStart"/>
      <w:r w:rsidRPr="00F55B9D">
        <w:rPr>
          <w:b/>
          <w:sz w:val="40"/>
        </w:rPr>
        <w:t>The</w:t>
      </w:r>
      <w:proofErr w:type="gramEnd"/>
      <w:r w:rsidRPr="00F55B9D">
        <w:rPr>
          <w:b/>
          <w:sz w:val="40"/>
        </w:rPr>
        <w:t xml:space="preserve"> Prophets</w:t>
      </w:r>
    </w:p>
    <w:p w14:paraId="640D918E" w14:textId="77777777" w:rsidR="0079037C" w:rsidRPr="00F55B9D" w:rsidRDefault="00F34B93" w:rsidP="0079037C">
      <w:pPr>
        <w:pStyle w:val="ListParagraph"/>
        <w:numPr>
          <w:ilvl w:val="0"/>
          <w:numId w:val="1"/>
        </w:numPr>
        <w:spacing w:after="0"/>
        <w:ind w:left="360"/>
        <w:rPr>
          <w:b/>
          <w:sz w:val="32"/>
          <w:u w:val="single"/>
        </w:rPr>
      </w:pPr>
      <w:r w:rsidRPr="00F55B9D">
        <w:rPr>
          <w:b/>
          <w:sz w:val="32"/>
          <w:u w:val="single"/>
        </w:rPr>
        <w:t xml:space="preserve">Identity and function of </w:t>
      </w:r>
      <w:r w:rsidR="0079037C" w:rsidRPr="00F55B9D">
        <w:rPr>
          <w:b/>
          <w:sz w:val="32"/>
          <w:u w:val="single"/>
        </w:rPr>
        <w:t xml:space="preserve">the </w:t>
      </w:r>
      <w:r w:rsidRPr="00F55B9D">
        <w:rPr>
          <w:b/>
          <w:sz w:val="32"/>
          <w:u w:val="single"/>
        </w:rPr>
        <w:t>prophets</w:t>
      </w:r>
    </w:p>
    <w:p w14:paraId="1973113B" w14:textId="47676153" w:rsidR="00F34B93" w:rsidRPr="00F55B9D" w:rsidRDefault="005D2763" w:rsidP="00F55B9D">
      <w:pPr>
        <w:pStyle w:val="ListParagraph"/>
        <w:numPr>
          <w:ilvl w:val="0"/>
          <w:numId w:val="5"/>
        </w:numPr>
        <w:spacing w:before="80" w:after="0"/>
        <w:rPr>
          <w:sz w:val="32"/>
        </w:rPr>
      </w:pPr>
      <w:r w:rsidRPr="00F55B9D">
        <w:rPr>
          <w:sz w:val="32"/>
        </w:rPr>
        <w:t>Earlier pre-kingdom prophets – Moses, Joshua, Samuel, etc.</w:t>
      </w:r>
    </w:p>
    <w:p w14:paraId="15CD29BE" w14:textId="075DF937" w:rsidR="005D2763" w:rsidRPr="00F55B9D" w:rsidRDefault="005D2763" w:rsidP="00F55B9D">
      <w:pPr>
        <w:pStyle w:val="ListParagraph"/>
        <w:numPr>
          <w:ilvl w:val="0"/>
          <w:numId w:val="5"/>
        </w:numPr>
        <w:spacing w:before="80" w:after="0"/>
        <w:rPr>
          <w:sz w:val="32"/>
        </w:rPr>
      </w:pPr>
      <w:r w:rsidRPr="00F55B9D">
        <w:rPr>
          <w:sz w:val="32"/>
        </w:rPr>
        <w:t>Early kingdom prophets – Gad, Nathan, Elijah, Elisha, etc.</w:t>
      </w:r>
    </w:p>
    <w:p w14:paraId="3B2E75D1" w14:textId="255724CE" w:rsidR="005D2763" w:rsidRPr="00F55B9D" w:rsidRDefault="005D2763" w:rsidP="00F55B9D">
      <w:pPr>
        <w:pStyle w:val="ListParagraph"/>
        <w:numPr>
          <w:ilvl w:val="0"/>
          <w:numId w:val="5"/>
        </w:numPr>
        <w:spacing w:before="80" w:after="0"/>
        <w:rPr>
          <w:sz w:val="32"/>
        </w:rPr>
      </w:pPr>
      <w:r w:rsidRPr="00F55B9D">
        <w:rPr>
          <w:sz w:val="32"/>
        </w:rPr>
        <w:t>Mid/late/post kingdom prophets – the Biblical prophets</w:t>
      </w:r>
    </w:p>
    <w:p w14:paraId="715AA21C" w14:textId="2B18ABAF" w:rsidR="00053908" w:rsidRPr="00F55B9D" w:rsidRDefault="00053908" w:rsidP="00F55B9D">
      <w:pPr>
        <w:pStyle w:val="ListParagraph"/>
        <w:numPr>
          <w:ilvl w:val="0"/>
          <w:numId w:val="5"/>
        </w:numPr>
        <w:spacing w:before="80" w:after="0"/>
        <w:rPr>
          <w:sz w:val="32"/>
        </w:rPr>
      </w:pPr>
      <w:r w:rsidRPr="00F55B9D">
        <w:rPr>
          <w:sz w:val="32"/>
        </w:rPr>
        <w:t xml:space="preserve">Requirement – presence of God’s Spirit, and the reception of God’s words </w:t>
      </w:r>
      <w:r w:rsidR="0021031B" w:rsidRPr="0021031B">
        <w:rPr>
          <w:i/>
          <w:sz w:val="32"/>
          <w:u w:val="single"/>
        </w:rPr>
        <w:t>2 Peter 1:21</w:t>
      </w:r>
      <w:r w:rsidR="0021031B">
        <w:rPr>
          <w:sz w:val="32"/>
        </w:rPr>
        <w:t xml:space="preserve"> </w:t>
      </w:r>
      <w:r w:rsidRPr="00F55B9D">
        <w:rPr>
          <w:sz w:val="32"/>
        </w:rPr>
        <w:t>(The truth received was molded and expressed in terms of the language and culture of that day and proclaimed to the people)</w:t>
      </w:r>
    </w:p>
    <w:p w14:paraId="1B2BCB07" w14:textId="120BDB35" w:rsidR="005D2763" w:rsidRPr="00F55B9D" w:rsidRDefault="005D2763" w:rsidP="00F55B9D">
      <w:pPr>
        <w:pStyle w:val="ListParagraph"/>
        <w:numPr>
          <w:ilvl w:val="0"/>
          <w:numId w:val="5"/>
        </w:numPr>
        <w:spacing w:before="80" w:after="0"/>
        <w:rPr>
          <w:sz w:val="32"/>
        </w:rPr>
      </w:pPr>
      <w:r w:rsidRPr="00F55B9D">
        <w:rPr>
          <w:sz w:val="32"/>
        </w:rPr>
        <w:t>Function – God’s spokesman, messengers</w:t>
      </w:r>
      <w:r w:rsidR="0079037C" w:rsidRPr="00F55B9D">
        <w:rPr>
          <w:sz w:val="32"/>
        </w:rPr>
        <w:t xml:space="preserve">                                                                                             </w:t>
      </w:r>
      <w:proofErr w:type="gramStart"/>
      <w:r w:rsidR="0079037C" w:rsidRPr="00F55B9D">
        <w:rPr>
          <w:sz w:val="32"/>
        </w:rPr>
        <w:t xml:space="preserve">   (</w:t>
      </w:r>
      <w:proofErr w:type="gramEnd"/>
      <w:r w:rsidR="0079037C" w:rsidRPr="00F55B9D">
        <w:rPr>
          <w:sz w:val="32"/>
        </w:rPr>
        <w:t xml:space="preserve">How to distinguish true and false prophet. </w:t>
      </w:r>
      <w:proofErr w:type="spellStart"/>
      <w:r w:rsidR="0079037C" w:rsidRPr="00F55B9D">
        <w:rPr>
          <w:sz w:val="32"/>
        </w:rPr>
        <w:t>Deut</w:t>
      </w:r>
      <w:proofErr w:type="spellEnd"/>
      <w:r w:rsidR="0079037C" w:rsidRPr="00F55B9D">
        <w:rPr>
          <w:sz w:val="32"/>
        </w:rPr>
        <w:t xml:space="preserve"> 18:20-22; 13:1-5)</w:t>
      </w:r>
    </w:p>
    <w:p w14:paraId="74F03F7E" w14:textId="2C543484" w:rsidR="00E943BC" w:rsidRPr="00F55B9D" w:rsidRDefault="00E943BC" w:rsidP="00F55B9D">
      <w:pPr>
        <w:pStyle w:val="ListParagraph"/>
        <w:numPr>
          <w:ilvl w:val="0"/>
          <w:numId w:val="5"/>
        </w:numPr>
        <w:spacing w:before="80" w:after="0"/>
        <w:rPr>
          <w:sz w:val="32"/>
        </w:rPr>
      </w:pPr>
      <w:r w:rsidRPr="00F55B9D">
        <w:rPr>
          <w:sz w:val="32"/>
        </w:rPr>
        <w:t>Delivery – Orally, written (immediately or collected later)</w:t>
      </w:r>
    </w:p>
    <w:p w14:paraId="356F8724" w14:textId="77777777" w:rsidR="0079037C" w:rsidRPr="00F55B9D" w:rsidRDefault="0079037C" w:rsidP="00053908">
      <w:pPr>
        <w:ind w:left="720" w:hanging="360"/>
        <w:rPr>
          <w:sz w:val="32"/>
        </w:rPr>
      </w:pPr>
    </w:p>
    <w:p w14:paraId="451804FA" w14:textId="6BE52C3C" w:rsidR="00053908" w:rsidRPr="00F55B9D" w:rsidRDefault="0079037C" w:rsidP="00053908">
      <w:pPr>
        <w:pStyle w:val="ListParagraph"/>
        <w:numPr>
          <w:ilvl w:val="0"/>
          <w:numId w:val="1"/>
        </w:numPr>
        <w:ind w:left="360"/>
        <w:rPr>
          <w:b/>
          <w:sz w:val="32"/>
          <w:u w:val="single"/>
        </w:rPr>
      </w:pPr>
      <w:r w:rsidRPr="00F55B9D">
        <w:rPr>
          <w:b/>
          <w:sz w:val="32"/>
          <w:u w:val="single"/>
        </w:rPr>
        <w:t>The Message of the prophets</w:t>
      </w:r>
    </w:p>
    <w:p w14:paraId="51DEEB8A" w14:textId="58093608" w:rsidR="0079037C" w:rsidRPr="00F55B9D" w:rsidRDefault="0079037C" w:rsidP="00F55B9D">
      <w:pPr>
        <w:pStyle w:val="ListParagraph"/>
        <w:numPr>
          <w:ilvl w:val="0"/>
          <w:numId w:val="6"/>
        </w:numPr>
        <w:spacing w:before="80" w:after="0"/>
        <w:ind w:left="720"/>
        <w:rPr>
          <w:sz w:val="32"/>
        </w:rPr>
      </w:pPr>
      <w:r w:rsidRPr="00F55B9D">
        <w:rPr>
          <w:sz w:val="32"/>
        </w:rPr>
        <w:t xml:space="preserve">Topic variety – social injustice; worship of idols; condemnation of other nations; temple building; etc. </w:t>
      </w:r>
    </w:p>
    <w:p w14:paraId="746AA712" w14:textId="53075C13" w:rsidR="0079037C" w:rsidRPr="00F55B9D" w:rsidRDefault="0079037C" w:rsidP="00F55B9D">
      <w:pPr>
        <w:pStyle w:val="ListParagraph"/>
        <w:numPr>
          <w:ilvl w:val="0"/>
          <w:numId w:val="6"/>
        </w:numPr>
        <w:spacing w:before="80" w:after="0"/>
        <w:ind w:left="720"/>
        <w:rPr>
          <w:sz w:val="32"/>
        </w:rPr>
      </w:pPr>
      <w:r w:rsidRPr="00F55B9D">
        <w:rPr>
          <w:sz w:val="32"/>
        </w:rPr>
        <w:t xml:space="preserve">Common theme </w:t>
      </w:r>
      <w:r w:rsidR="00310045" w:rsidRPr="00F55B9D">
        <w:rPr>
          <w:sz w:val="32"/>
        </w:rPr>
        <w:t>–</w:t>
      </w:r>
      <w:r w:rsidRPr="00F55B9D">
        <w:rPr>
          <w:sz w:val="32"/>
        </w:rPr>
        <w:t xml:space="preserve"> </w:t>
      </w:r>
      <w:r w:rsidR="00310045" w:rsidRPr="00F55B9D">
        <w:rPr>
          <w:sz w:val="32"/>
        </w:rPr>
        <w:t xml:space="preserve">God’s character; call to repent of sin; </w:t>
      </w:r>
      <w:r w:rsidR="00DA71AD" w:rsidRPr="00F55B9D">
        <w:rPr>
          <w:sz w:val="32"/>
        </w:rPr>
        <w:t xml:space="preserve">Messianic prophecy; </w:t>
      </w:r>
      <w:r w:rsidR="00310045" w:rsidRPr="00F55B9D">
        <w:rPr>
          <w:sz w:val="32"/>
        </w:rPr>
        <w:t>future kingdom</w:t>
      </w:r>
      <w:r w:rsidR="00DA71AD" w:rsidRPr="00F55B9D">
        <w:rPr>
          <w:sz w:val="32"/>
        </w:rPr>
        <w:t>; JUDGMENT / COMFORT</w:t>
      </w:r>
    </w:p>
    <w:p w14:paraId="3D8B5FB4" w14:textId="7DE06792" w:rsidR="00BB2915" w:rsidRPr="00F55B9D" w:rsidRDefault="00BB2915" w:rsidP="00F55B9D">
      <w:pPr>
        <w:pStyle w:val="ListParagraph"/>
        <w:numPr>
          <w:ilvl w:val="0"/>
          <w:numId w:val="6"/>
        </w:numPr>
        <w:spacing w:before="80" w:after="0"/>
        <w:ind w:left="720"/>
        <w:rPr>
          <w:sz w:val="32"/>
        </w:rPr>
      </w:pPr>
      <w:r w:rsidRPr="00F55B9D">
        <w:rPr>
          <w:sz w:val="32"/>
        </w:rPr>
        <w:t>Divine realities for God’s people – They belong to God, God does not belong to them; God has called them into being for his purposes; Israel reflect God’s character by walking in his ways and keeping covenant with him; Yahweh is not a local Israelite deity, but the sovereign God of the universe</w:t>
      </w:r>
    </w:p>
    <w:p w14:paraId="24F242A7" w14:textId="6384D398" w:rsidR="00BB2915" w:rsidRPr="00F55B9D" w:rsidRDefault="00BB2915" w:rsidP="00F55B9D">
      <w:pPr>
        <w:pStyle w:val="ListParagraph"/>
        <w:numPr>
          <w:ilvl w:val="0"/>
          <w:numId w:val="6"/>
        </w:numPr>
        <w:spacing w:before="80" w:after="0"/>
        <w:ind w:left="720"/>
        <w:rPr>
          <w:sz w:val="32"/>
        </w:rPr>
      </w:pPr>
      <w:r w:rsidRPr="00F55B9D">
        <w:rPr>
          <w:sz w:val="32"/>
        </w:rPr>
        <w:t>Role of the nations – (Gen 12:2-3)</w:t>
      </w:r>
    </w:p>
    <w:p w14:paraId="024C96CA" w14:textId="77777777" w:rsidR="0021031B" w:rsidRPr="00F55B9D" w:rsidRDefault="0021031B" w:rsidP="00310045">
      <w:pPr>
        <w:rPr>
          <w:sz w:val="32"/>
        </w:rPr>
      </w:pPr>
    </w:p>
    <w:p w14:paraId="041CF752" w14:textId="32B7F766" w:rsidR="00310045" w:rsidRPr="00F55B9D" w:rsidRDefault="00310045" w:rsidP="00310045">
      <w:pPr>
        <w:pStyle w:val="ListParagraph"/>
        <w:numPr>
          <w:ilvl w:val="0"/>
          <w:numId w:val="1"/>
        </w:numPr>
        <w:ind w:left="360"/>
        <w:rPr>
          <w:b/>
          <w:sz w:val="32"/>
          <w:u w:val="single"/>
        </w:rPr>
      </w:pPr>
      <w:r w:rsidRPr="00F55B9D">
        <w:rPr>
          <w:b/>
          <w:sz w:val="32"/>
          <w:u w:val="single"/>
        </w:rPr>
        <w:t>The Interpretation of prophecy</w:t>
      </w:r>
    </w:p>
    <w:p w14:paraId="569ADFEA" w14:textId="22227106" w:rsidR="00310045" w:rsidRPr="00F55B9D" w:rsidRDefault="00310045" w:rsidP="00F55B9D">
      <w:pPr>
        <w:pStyle w:val="ListParagraph"/>
        <w:numPr>
          <w:ilvl w:val="0"/>
          <w:numId w:val="7"/>
        </w:numPr>
        <w:spacing w:before="80" w:after="0"/>
        <w:ind w:left="720"/>
        <w:rPr>
          <w:sz w:val="32"/>
        </w:rPr>
      </w:pPr>
      <w:r w:rsidRPr="00F55B9D">
        <w:rPr>
          <w:sz w:val="32"/>
        </w:rPr>
        <w:t>Difficulties – poetic nature and symbolic language; unawareness of historical background; different theological assumptions especially toward eschatological fulfillment</w:t>
      </w:r>
    </w:p>
    <w:p w14:paraId="1E56BF3C" w14:textId="51B9DB2B" w:rsidR="00310045" w:rsidRPr="00F55B9D" w:rsidRDefault="00502933" w:rsidP="00F55B9D">
      <w:pPr>
        <w:pStyle w:val="ListParagraph"/>
        <w:numPr>
          <w:ilvl w:val="0"/>
          <w:numId w:val="7"/>
        </w:numPr>
        <w:spacing w:before="80" w:after="0"/>
        <w:ind w:left="720"/>
        <w:rPr>
          <w:sz w:val="32"/>
        </w:rPr>
      </w:pPr>
      <w:r w:rsidRPr="00F55B9D">
        <w:rPr>
          <w:sz w:val="32"/>
        </w:rPr>
        <w:lastRenderedPageBreak/>
        <w:t xml:space="preserve">Academic preparation – historical </w:t>
      </w:r>
      <w:r w:rsidR="00E96927" w:rsidRPr="00F55B9D">
        <w:rPr>
          <w:sz w:val="32"/>
        </w:rPr>
        <w:t xml:space="preserve">(1-2 Kings and 1-2 Chronicles) </w:t>
      </w:r>
      <w:r w:rsidRPr="00F55B9D">
        <w:rPr>
          <w:sz w:val="32"/>
        </w:rPr>
        <w:t>and language research</w:t>
      </w:r>
    </w:p>
    <w:p w14:paraId="1F3C1F85" w14:textId="1DB5460D" w:rsidR="00502933" w:rsidRPr="00F55B9D" w:rsidRDefault="00502933" w:rsidP="00F55B9D">
      <w:pPr>
        <w:pStyle w:val="ListParagraph"/>
        <w:numPr>
          <w:ilvl w:val="0"/>
          <w:numId w:val="7"/>
        </w:numPr>
        <w:spacing w:before="80" w:after="0"/>
        <w:ind w:left="720"/>
        <w:rPr>
          <w:sz w:val="32"/>
        </w:rPr>
      </w:pPr>
      <w:r w:rsidRPr="00F55B9D">
        <w:rPr>
          <w:sz w:val="32"/>
        </w:rPr>
        <w:t>Study pattern:</w:t>
      </w:r>
    </w:p>
    <w:p w14:paraId="676AE2F0" w14:textId="3F2F6CF2" w:rsidR="00502933" w:rsidRPr="00F55B9D" w:rsidRDefault="00502933" w:rsidP="000A2147">
      <w:pPr>
        <w:pStyle w:val="ListParagraph"/>
        <w:numPr>
          <w:ilvl w:val="0"/>
          <w:numId w:val="2"/>
        </w:numPr>
        <w:spacing w:before="80" w:after="0"/>
        <w:rPr>
          <w:sz w:val="32"/>
        </w:rPr>
      </w:pPr>
      <w:r w:rsidRPr="00F55B9D">
        <w:rPr>
          <w:sz w:val="32"/>
        </w:rPr>
        <w:t>Read the entire book and have a basic understanding of the thrust of the book, who were the audience and what was the issue?</w:t>
      </w:r>
    </w:p>
    <w:p w14:paraId="0045E099" w14:textId="68E4EB4F" w:rsidR="000A2147" w:rsidRPr="00F55B9D" w:rsidRDefault="00502933" w:rsidP="000A2147">
      <w:pPr>
        <w:pStyle w:val="ListParagraph"/>
        <w:numPr>
          <w:ilvl w:val="0"/>
          <w:numId w:val="2"/>
        </w:numPr>
        <w:spacing w:before="80" w:after="0"/>
        <w:rPr>
          <w:sz w:val="32"/>
        </w:rPr>
      </w:pPr>
      <w:r w:rsidRPr="00F55B9D">
        <w:rPr>
          <w:sz w:val="32"/>
        </w:rPr>
        <w:t xml:space="preserve">Divide the book into topical sections to get an outline. What problems </w:t>
      </w:r>
      <w:r w:rsidR="000A2147" w:rsidRPr="00F55B9D">
        <w:rPr>
          <w:sz w:val="32"/>
        </w:rPr>
        <w:t>did the prophet preach about? How the shorter arguments fit together to make up the whole book? Which messages relate to the present situation and which refer to the future?</w:t>
      </w:r>
    </w:p>
    <w:p w14:paraId="4B9A8780" w14:textId="732EFC71" w:rsidR="00236004" w:rsidRPr="00F55B9D" w:rsidRDefault="00236004" w:rsidP="00F55B9D">
      <w:pPr>
        <w:pStyle w:val="ListParagraph"/>
        <w:numPr>
          <w:ilvl w:val="0"/>
          <w:numId w:val="8"/>
        </w:numPr>
        <w:spacing w:before="80" w:after="0"/>
        <w:ind w:left="720"/>
        <w:rPr>
          <w:sz w:val="32"/>
        </w:rPr>
      </w:pPr>
      <w:r w:rsidRPr="00F55B9D">
        <w:rPr>
          <w:sz w:val="32"/>
        </w:rPr>
        <w:t>Proper understanding relating to the Law and the Former Prophets</w:t>
      </w:r>
      <w:r w:rsidR="00BB2915" w:rsidRPr="00F55B9D">
        <w:rPr>
          <w:sz w:val="32"/>
        </w:rPr>
        <w:t xml:space="preserve"> – call God’s people back to their covenant roots, announcing both blessings and curses for covenant loyalty or disloyalty. </w:t>
      </w:r>
    </w:p>
    <w:p w14:paraId="7A2109E9" w14:textId="52D4C61B" w:rsidR="00DA71AD" w:rsidRPr="00F55B9D" w:rsidRDefault="00DA71AD" w:rsidP="00F55B9D">
      <w:pPr>
        <w:pStyle w:val="ListParagraph"/>
        <w:numPr>
          <w:ilvl w:val="0"/>
          <w:numId w:val="8"/>
        </w:numPr>
        <w:spacing w:before="80" w:after="0"/>
        <w:ind w:left="720"/>
        <w:rPr>
          <w:sz w:val="32"/>
        </w:rPr>
      </w:pPr>
      <w:r w:rsidRPr="00F55B9D">
        <w:rPr>
          <w:sz w:val="32"/>
        </w:rPr>
        <w:t>Common structure:</w:t>
      </w:r>
    </w:p>
    <w:p w14:paraId="7EEBBFC8" w14:textId="2F3411FC" w:rsidR="00DA71AD" w:rsidRPr="00F55B9D" w:rsidRDefault="00DA71AD" w:rsidP="00DA71AD">
      <w:pPr>
        <w:pStyle w:val="ListParagraph"/>
        <w:numPr>
          <w:ilvl w:val="0"/>
          <w:numId w:val="3"/>
        </w:numPr>
        <w:spacing w:before="80" w:after="0"/>
        <w:rPr>
          <w:sz w:val="32"/>
        </w:rPr>
      </w:pPr>
      <w:r w:rsidRPr="00F55B9D">
        <w:rPr>
          <w:sz w:val="32"/>
        </w:rPr>
        <w:t>Lawsuit</w:t>
      </w:r>
      <w:r w:rsidR="0021031B">
        <w:rPr>
          <w:sz w:val="32"/>
        </w:rPr>
        <w:t xml:space="preserve"> (charge – evidence – verdict)</w:t>
      </w:r>
      <w:bookmarkStart w:id="0" w:name="_GoBack"/>
      <w:bookmarkEnd w:id="0"/>
    </w:p>
    <w:p w14:paraId="0CF47865" w14:textId="77777777" w:rsidR="00DA71AD" w:rsidRPr="00F55B9D" w:rsidRDefault="00DA71AD" w:rsidP="00DA71AD">
      <w:pPr>
        <w:pStyle w:val="ListParagraph"/>
        <w:numPr>
          <w:ilvl w:val="0"/>
          <w:numId w:val="3"/>
        </w:numPr>
        <w:spacing w:before="80" w:after="0"/>
        <w:rPr>
          <w:sz w:val="32"/>
        </w:rPr>
      </w:pPr>
      <w:r w:rsidRPr="00F55B9D">
        <w:rPr>
          <w:sz w:val="32"/>
        </w:rPr>
        <w:t>woe oracles</w:t>
      </w:r>
    </w:p>
    <w:p w14:paraId="6C975FAD" w14:textId="427E93AF" w:rsidR="00DA71AD" w:rsidRPr="00F55B9D" w:rsidRDefault="00DA71AD" w:rsidP="00DA71AD">
      <w:pPr>
        <w:pStyle w:val="ListParagraph"/>
        <w:numPr>
          <w:ilvl w:val="0"/>
          <w:numId w:val="3"/>
        </w:numPr>
        <w:spacing w:before="80" w:after="0"/>
        <w:rPr>
          <w:sz w:val="32"/>
        </w:rPr>
      </w:pPr>
      <w:r w:rsidRPr="00F55B9D">
        <w:rPr>
          <w:sz w:val="32"/>
        </w:rPr>
        <w:t xml:space="preserve">promise </w:t>
      </w:r>
    </w:p>
    <w:p w14:paraId="312431DB" w14:textId="67336C2B" w:rsidR="000A2147" w:rsidRPr="00F55B9D" w:rsidRDefault="000A2147" w:rsidP="00F55B9D">
      <w:pPr>
        <w:pStyle w:val="ListParagraph"/>
        <w:numPr>
          <w:ilvl w:val="0"/>
          <w:numId w:val="9"/>
        </w:numPr>
        <w:spacing w:before="80" w:after="0"/>
        <w:ind w:left="720"/>
        <w:rPr>
          <w:sz w:val="32"/>
        </w:rPr>
      </w:pPr>
      <w:r w:rsidRPr="00F55B9D">
        <w:rPr>
          <w:sz w:val="32"/>
        </w:rPr>
        <w:t xml:space="preserve">Prophecy regarding future events – </w:t>
      </w:r>
      <w:r w:rsidR="00E96927" w:rsidRPr="00F55B9D">
        <w:rPr>
          <w:sz w:val="32"/>
        </w:rPr>
        <w:t>be aware of the frequent tension between near future and ultimate future. M</w:t>
      </w:r>
      <w:r w:rsidRPr="00F55B9D">
        <w:rPr>
          <w:sz w:val="32"/>
        </w:rPr>
        <w:t xml:space="preserve">ost </w:t>
      </w:r>
      <w:r w:rsidR="00236004" w:rsidRPr="00F55B9D">
        <w:rPr>
          <w:sz w:val="32"/>
        </w:rPr>
        <w:t>do not give all the details of exactly what will happen or when God will accomplish what He has promised. Faith is always needed (trusting God for things unseen and unknown)</w:t>
      </w:r>
    </w:p>
    <w:p w14:paraId="39B3ED6F" w14:textId="657762DF" w:rsidR="00236004" w:rsidRPr="00F55B9D" w:rsidRDefault="00DA71AD" w:rsidP="00F55B9D">
      <w:pPr>
        <w:pStyle w:val="ListParagraph"/>
        <w:numPr>
          <w:ilvl w:val="0"/>
          <w:numId w:val="9"/>
        </w:numPr>
        <w:spacing w:before="80" w:after="0"/>
        <w:ind w:left="720"/>
        <w:rPr>
          <w:sz w:val="32"/>
        </w:rPr>
      </w:pPr>
      <w:r w:rsidRPr="00F55B9D">
        <w:rPr>
          <w:sz w:val="32"/>
        </w:rPr>
        <w:t>Theological focuses:</w:t>
      </w:r>
    </w:p>
    <w:p w14:paraId="3018FF25" w14:textId="747616E0" w:rsidR="00DA71AD" w:rsidRPr="00F55B9D" w:rsidRDefault="00F55B9D" w:rsidP="00DA71AD">
      <w:pPr>
        <w:pStyle w:val="ListParagraph"/>
        <w:numPr>
          <w:ilvl w:val="0"/>
          <w:numId w:val="4"/>
        </w:numPr>
        <w:spacing w:before="80" w:after="0"/>
        <w:rPr>
          <w:sz w:val="32"/>
        </w:rPr>
      </w:pPr>
      <w:r w:rsidRPr="00F55B9D">
        <w:rPr>
          <w:sz w:val="32"/>
        </w:rPr>
        <w:t>S</w:t>
      </w:r>
      <w:r w:rsidR="00DA71AD" w:rsidRPr="00F55B9D">
        <w:rPr>
          <w:sz w:val="32"/>
        </w:rPr>
        <w:t>overeignty of God</w:t>
      </w:r>
    </w:p>
    <w:p w14:paraId="58BF3A59" w14:textId="7CFDB99F" w:rsidR="00DA71AD" w:rsidRPr="00F55B9D" w:rsidRDefault="00DA71AD" w:rsidP="00DA71AD">
      <w:pPr>
        <w:pStyle w:val="ListParagraph"/>
        <w:numPr>
          <w:ilvl w:val="0"/>
          <w:numId w:val="4"/>
        </w:numPr>
        <w:spacing w:before="80" w:after="0"/>
        <w:rPr>
          <w:sz w:val="32"/>
        </w:rPr>
      </w:pPr>
      <w:r w:rsidRPr="00F55B9D">
        <w:rPr>
          <w:sz w:val="32"/>
        </w:rPr>
        <w:t>Moral Foundation of Israel</w:t>
      </w:r>
    </w:p>
    <w:p w14:paraId="2CC71208" w14:textId="7881485A" w:rsidR="00DA71AD" w:rsidRPr="00F55B9D" w:rsidRDefault="00DA71AD" w:rsidP="00DA71AD">
      <w:pPr>
        <w:pStyle w:val="ListParagraph"/>
        <w:numPr>
          <w:ilvl w:val="0"/>
          <w:numId w:val="4"/>
        </w:numPr>
        <w:spacing w:before="80" w:after="0"/>
        <w:rPr>
          <w:sz w:val="32"/>
        </w:rPr>
      </w:pPr>
      <w:r w:rsidRPr="00F55B9D">
        <w:rPr>
          <w:sz w:val="32"/>
        </w:rPr>
        <w:t>Balance of Judgment and comfort</w:t>
      </w:r>
    </w:p>
    <w:p w14:paraId="12C198FD" w14:textId="7F027C88" w:rsidR="00DA71AD" w:rsidRPr="00F55B9D" w:rsidRDefault="00F55B9D" w:rsidP="00DA71AD">
      <w:pPr>
        <w:pStyle w:val="ListParagraph"/>
        <w:numPr>
          <w:ilvl w:val="0"/>
          <w:numId w:val="4"/>
        </w:numPr>
        <w:spacing w:before="80" w:after="0"/>
        <w:rPr>
          <w:sz w:val="32"/>
        </w:rPr>
      </w:pPr>
      <w:r w:rsidRPr="00F55B9D">
        <w:rPr>
          <w:sz w:val="32"/>
        </w:rPr>
        <w:t>Past, present, and future</w:t>
      </w:r>
    </w:p>
    <w:p w14:paraId="1D7066B8" w14:textId="31D7615E" w:rsidR="00F55B9D" w:rsidRPr="00F55B9D" w:rsidRDefault="00F55B9D" w:rsidP="00DA71AD">
      <w:pPr>
        <w:pStyle w:val="ListParagraph"/>
        <w:numPr>
          <w:ilvl w:val="0"/>
          <w:numId w:val="4"/>
        </w:numPr>
        <w:spacing w:before="80" w:after="0"/>
        <w:rPr>
          <w:sz w:val="32"/>
        </w:rPr>
      </w:pPr>
      <w:r w:rsidRPr="00F55B9D">
        <w:rPr>
          <w:sz w:val="32"/>
        </w:rPr>
        <w:t>Messianic kingdom</w:t>
      </w:r>
    </w:p>
    <w:sectPr w:rsidR="00F55B9D" w:rsidRPr="00F55B9D" w:rsidSect="0021031B"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85B"/>
    <w:multiLevelType w:val="hybridMultilevel"/>
    <w:tmpl w:val="5A70D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91368"/>
    <w:multiLevelType w:val="hybridMultilevel"/>
    <w:tmpl w:val="6902D6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B74E16"/>
    <w:multiLevelType w:val="hybridMultilevel"/>
    <w:tmpl w:val="C8C0FC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79454B"/>
    <w:multiLevelType w:val="hybridMultilevel"/>
    <w:tmpl w:val="21AE7EC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E4A61"/>
    <w:multiLevelType w:val="hybridMultilevel"/>
    <w:tmpl w:val="40C675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4050C7"/>
    <w:multiLevelType w:val="hybridMultilevel"/>
    <w:tmpl w:val="CC8E19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76D71"/>
    <w:multiLevelType w:val="hybridMultilevel"/>
    <w:tmpl w:val="8F30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56566"/>
    <w:multiLevelType w:val="hybridMultilevel"/>
    <w:tmpl w:val="A2F2A8B8"/>
    <w:lvl w:ilvl="0" w:tplc="04090017">
      <w:start w:val="1"/>
      <w:numFmt w:val="lowerLetter"/>
      <w:lvlText w:val="%1)"/>
      <w:lvlJc w:val="left"/>
      <w:pPr>
        <w:ind w:left="1149" w:hanging="360"/>
      </w:p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8" w15:restartNumberingAfterBreak="0">
    <w:nsid w:val="7E734FBA"/>
    <w:multiLevelType w:val="hybridMultilevel"/>
    <w:tmpl w:val="A198D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93"/>
    <w:rsid w:val="00053908"/>
    <w:rsid w:val="0007363E"/>
    <w:rsid w:val="000A2147"/>
    <w:rsid w:val="000D4315"/>
    <w:rsid w:val="000E24F8"/>
    <w:rsid w:val="001B2685"/>
    <w:rsid w:val="0021031B"/>
    <w:rsid w:val="00236004"/>
    <w:rsid w:val="00310045"/>
    <w:rsid w:val="004D21D6"/>
    <w:rsid w:val="00502933"/>
    <w:rsid w:val="005D2763"/>
    <w:rsid w:val="0079037C"/>
    <w:rsid w:val="008029DA"/>
    <w:rsid w:val="008C2CD5"/>
    <w:rsid w:val="008E099A"/>
    <w:rsid w:val="00BB2915"/>
    <w:rsid w:val="00BD7C17"/>
    <w:rsid w:val="00C06D16"/>
    <w:rsid w:val="00DA71AD"/>
    <w:rsid w:val="00E048E8"/>
    <w:rsid w:val="00E943BC"/>
    <w:rsid w:val="00E96927"/>
    <w:rsid w:val="00F34B93"/>
    <w:rsid w:val="00F5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1218"/>
  <w15:chartTrackingRefBased/>
  <w15:docId w15:val="{AD66785A-DA00-4CB8-BE52-2CFBF9CC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Jin</dc:creator>
  <cp:keywords/>
  <dc:description/>
  <cp:lastModifiedBy>Tony Jin</cp:lastModifiedBy>
  <cp:revision>4</cp:revision>
  <dcterms:created xsi:type="dcterms:W3CDTF">2019-05-18T00:50:00Z</dcterms:created>
  <dcterms:modified xsi:type="dcterms:W3CDTF">2019-05-19T00:33:00Z</dcterms:modified>
</cp:coreProperties>
</file>