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40" w:rsidRPr="00C06540" w:rsidRDefault="00C06540" w:rsidP="00C06540">
      <w:pPr>
        <w:jc w:val="center"/>
        <w:rPr>
          <w:rFonts w:asciiTheme="minorEastAsia" w:hAnsiTheme="minorEastAsia"/>
          <w:b/>
          <w:color w:val="000000"/>
          <w:lang w:eastAsia="zh-TW"/>
        </w:rPr>
      </w:pPr>
      <w:r w:rsidRPr="00C06540">
        <w:rPr>
          <w:rFonts w:asciiTheme="minorEastAsia" w:eastAsiaTheme="minorEastAsia" w:hAnsiTheme="minorEastAsia" w:hint="eastAsia"/>
          <w:b/>
          <w:color w:val="000000"/>
          <w:lang w:eastAsia="zh-TW"/>
        </w:rPr>
        <w:t>腓利门书概论</w:t>
      </w:r>
    </w:p>
    <w:p w:rsidR="00C06540" w:rsidRPr="00C06540" w:rsidRDefault="00C06540" w:rsidP="00C06540">
      <w:pPr>
        <w:jc w:val="center"/>
        <w:rPr>
          <w:rFonts w:asciiTheme="minorEastAsia" w:hAnsiTheme="minorEastAsia"/>
          <w:b/>
          <w:color w:val="000000"/>
          <w:lang w:eastAsia="zh-TW"/>
        </w:rPr>
      </w:pPr>
    </w:p>
    <w:p w:rsidR="00C06540" w:rsidRPr="00C06540" w:rsidRDefault="00C06540" w:rsidP="00C06540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目的：请求腓利门在主里赦免与接纳阿尼西母。</w:t>
      </w:r>
    </w:p>
    <w:p w:rsidR="00C06540" w:rsidRPr="00C06540" w:rsidRDefault="00C06540" w:rsidP="00C06540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背景：阿尼西母是腓利门家中的奴仆，逃往罗马，遇到保罗后信主，且与保罗交情深厚，但保罗觉得他应该回到主人那里</w:t>
      </w:r>
    </w:p>
    <w:p w:rsidR="00C06540" w:rsidRPr="00C06540" w:rsidRDefault="00C06540" w:rsidP="00C06540">
      <w:pPr>
        <w:pStyle w:val="ListParagraph"/>
        <w:numPr>
          <w:ilvl w:val="0"/>
          <w:numId w:val="1"/>
        </w:numPr>
        <w:rPr>
          <w:rFonts w:asciiTheme="minorEastAsia" w:eastAsiaTheme="minorEastAsia" w:hAnsiTheme="minorEastAsia"/>
          <w:bCs/>
          <w:color w:val="000000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与歌罗西书同时由保罗差遣推基古送往歌罗西教会，歌罗西书是给教会的公函，腓利门书是私人书信</w:t>
      </w:r>
    </w:p>
    <w:p w:rsidR="00C06540" w:rsidRPr="00C06540" w:rsidRDefault="00C06540" w:rsidP="00C06540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基督担代世人罪孽的一幅极美的图画本书大纲：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Ⅰ 问安（1-3）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Ⅱ 称赞腓利门（4-7）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Ⅲ 为阿尼西母求情（8-21）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Ⅳ 其他交代（22）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Ⅴ 结语（23-25）</w:t>
      </w:r>
    </w:p>
    <w:p w:rsidR="00C06540" w:rsidRPr="00C06540" w:rsidRDefault="00C06540" w:rsidP="00C06540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讨论：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从保罗写信的措词，可见他为阿尼西母求情时采取了什麽态度和方法？以保罗的身分及他与腓利门之关系，他的表现在那一方面值得我们效法？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阿尼西母信主之後，他的为人有何改变？他愿意回到主人身边与他的信主有否关系？他要付出什麽代价？你的信仰对你个人也有这样深远的影响吗？</w:t>
      </w:r>
      <w:r w:rsidRPr="00C06540">
        <w:rPr>
          <w:rFonts w:asciiTheme="minorEastAsia" w:eastAsiaTheme="minorEastAsia" w:hAnsiTheme="minorEastAsia"/>
          <w:u w:val="single"/>
          <w:lang w:eastAsia="zh-CN"/>
        </w:rPr>
        <w:t xml:space="preserve"> 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保罗有没有试图改变当时的奴隶制度？他对在这制度下的腓利门及阿尼西母有什麽要求？倘若当时所有信徒都履行这些要求，对社会会产生什麽影响？今日你的周围有没有一些不合理的社会制度？基督徒应怎样发挥他们的影响力？</w:t>
      </w:r>
    </w:p>
    <w:p w:rsidR="00C06540" w:rsidRPr="00C06540" w:rsidRDefault="00C06540" w:rsidP="00C06540">
      <w:pPr>
        <w:pStyle w:val="ListParagraph"/>
        <w:widowControl w:val="0"/>
        <w:numPr>
          <w:ilvl w:val="1"/>
          <w:numId w:val="2"/>
        </w:numPr>
        <w:jc w:val="both"/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此刻我们生命中有没有不愿去饶恕的人？神在其中的心意是什么？</w:t>
      </w:r>
    </w:p>
    <w:p w:rsidR="00C06540" w:rsidRPr="00C06540" w:rsidRDefault="00C06540" w:rsidP="00C06540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从圣经中看饶恕</w:t>
      </w:r>
    </w:p>
    <w:p w:rsidR="00C06540" w:rsidRPr="00C06540" w:rsidRDefault="00C06540" w:rsidP="00C06540">
      <w:pPr>
        <w:pStyle w:val="ListParagraph"/>
        <w:numPr>
          <w:ilvl w:val="1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基督徒在饶恕人时满有神/基督的形象 （思考浪子的比喻）</w:t>
      </w:r>
      <w:r w:rsidRPr="00C06540">
        <w:rPr>
          <w:rFonts w:asciiTheme="minorEastAsia" w:eastAsiaTheme="minorEastAsia" w:hAnsiTheme="minorEastAsia" w:hint="eastAsia"/>
          <w:u w:val="single"/>
          <w:lang w:eastAsia="zh-CN"/>
        </w:rPr>
        <w:t>God</w:t>
      </w:r>
      <w:r w:rsidRPr="00C06540">
        <w:rPr>
          <w:rFonts w:asciiTheme="minorEastAsia" w:eastAsiaTheme="minorEastAsia" w:hAnsiTheme="minorEastAsia"/>
          <w:u w:val="single"/>
          <w:lang w:eastAsia="zh-CN"/>
        </w:rPr>
        <w:t>’s love for us is shown ultimately through forgiveness by substitution</w:t>
      </w:r>
    </w:p>
    <w:p w:rsidR="00C06540" w:rsidRPr="00C06540" w:rsidRDefault="00C06540" w:rsidP="00C06540">
      <w:pPr>
        <w:pStyle w:val="ListParagraph"/>
        <w:numPr>
          <w:ilvl w:val="1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基督徒在不饶恕人的苦毒中已犯了不可杀人的罪 （马太5：21~22）</w:t>
      </w:r>
    </w:p>
    <w:p w:rsidR="00C06540" w:rsidRPr="00C06540" w:rsidRDefault="00C06540" w:rsidP="00C06540">
      <w:pPr>
        <w:pStyle w:val="ListParagraph"/>
        <w:numPr>
          <w:ilvl w:val="1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我们得罪神的远远超越其他人所得罪我们的 （思考诗篇51）</w:t>
      </w:r>
    </w:p>
    <w:p w:rsidR="00C06540" w:rsidRPr="00C06540" w:rsidRDefault="00C06540" w:rsidP="00C06540">
      <w:pPr>
        <w:pStyle w:val="ListParagraph"/>
        <w:numPr>
          <w:ilvl w:val="1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神已赦免我们的大罪，我们也应该赦免其他人得罪我们的 （马太18</w:t>
      </w:r>
      <w:r w:rsidRPr="00C06540">
        <w:rPr>
          <w:rFonts w:asciiTheme="minorEastAsia" w:eastAsiaTheme="minorEastAsia" w:hAnsiTheme="minorEastAsia"/>
          <w:lang w:eastAsia="zh-CN"/>
        </w:rPr>
        <w:t xml:space="preserve"> </w:t>
      </w:r>
      <w:r w:rsidRPr="00C06540">
        <w:rPr>
          <w:rFonts w:asciiTheme="minorEastAsia" w:eastAsiaTheme="minorEastAsia" w:hAnsiTheme="minorEastAsia" w:hint="eastAsia"/>
          <w:lang w:eastAsia="zh-CN"/>
        </w:rPr>
        <w:t>无怜悯心的仆人比喻）</w:t>
      </w:r>
    </w:p>
    <w:p w:rsidR="00C06540" w:rsidRPr="00C06540" w:rsidRDefault="00C06540" w:rsidP="00C06540">
      <w:pPr>
        <w:pStyle w:val="ListParagraph"/>
        <w:numPr>
          <w:ilvl w:val="1"/>
          <w:numId w:val="2"/>
        </w:numPr>
        <w:rPr>
          <w:rFonts w:asciiTheme="minorEastAsia" w:eastAsiaTheme="minorEastAsia" w:hAnsiTheme="minorEastAsia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我们若不饶恕人，必会受神的管教 （马太18比喻；马太6：14~15）</w:t>
      </w:r>
      <w:r w:rsidRPr="00C06540">
        <w:rPr>
          <w:rFonts w:ascii="&amp;quot" w:eastAsia="Times New Roman" w:hAnsi="&amp;quot"/>
          <w:color w:val="4A4C4C"/>
          <w:lang w:eastAsia="zh-CN"/>
        </w:rPr>
        <w:t xml:space="preserve"> </w:t>
      </w:r>
    </w:p>
    <w:p w:rsidR="00C06540" w:rsidRPr="00C06540" w:rsidRDefault="00C06540" w:rsidP="00C06540">
      <w:pPr>
        <w:pStyle w:val="ListParagraph"/>
        <w:numPr>
          <w:ilvl w:val="1"/>
          <w:numId w:val="2"/>
        </w:numPr>
        <w:rPr>
          <w:rFonts w:asciiTheme="minorEastAsia" w:eastAsiaTheme="minorEastAsia" w:hAnsiTheme="minorEastAsia"/>
          <w:u w:val="single"/>
          <w:lang w:eastAsia="zh-CN"/>
        </w:rPr>
      </w:pPr>
      <w:r w:rsidRPr="00C06540">
        <w:rPr>
          <w:rFonts w:asciiTheme="minorEastAsia" w:eastAsiaTheme="minorEastAsia" w:hAnsiTheme="minorEastAsia" w:hint="eastAsia"/>
          <w:lang w:eastAsia="zh-CN"/>
        </w:rPr>
        <w:t>对人的不饶恕会影响我们对神的敬拜 （马太5：23~24）不饶恕人表示我们相信自己的判决高过神的判决 （罗马书12：14~21）</w:t>
      </w:r>
    </w:p>
    <w:p w:rsidR="00C06540" w:rsidRPr="00C06540" w:rsidRDefault="00C06540" w:rsidP="00C06540">
      <w:pPr>
        <w:ind w:left="1080"/>
        <w:rPr>
          <w:rFonts w:asciiTheme="minorEastAsia" w:eastAsiaTheme="minorEastAsia" w:hAnsiTheme="minorEastAsia"/>
          <w:lang w:eastAsia="zh-CN"/>
        </w:rPr>
      </w:pPr>
    </w:p>
    <w:p w:rsidR="00C06540" w:rsidRPr="00C06540" w:rsidRDefault="00C06540" w:rsidP="00C06540">
      <w:pPr>
        <w:pStyle w:val="ListParagraph"/>
        <w:rPr>
          <w:rFonts w:asciiTheme="minorEastAsia" w:eastAsiaTheme="minorEastAsia" w:hAnsiTheme="minorEastAsia"/>
          <w:lang w:eastAsia="zh-CN"/>
        </w:rPr>
      </w:pPr>
    </w:p>
    <w:p w:rsidR="00C06540" w:rsidRPr="00C06540" w:rsidRDefault="00C06540" w:rsidP="00C06540">
      <w:pPr>
        <w:rPr>
          <w:lang w:eastAsia="zh-CN"/>
        </w:rPr>
      </w:pPr>
      <w:bookmarkStart w:id="0" w:name="_GoBack"/>
      <w:bookmarkEnd w:id="0"/>
    </w:p>
    <w:p w:rsidR="00F333E5" w:rsidRPr="00C06540" w:rsidRDefault="00F333E5"/>
    <w:sectPr w:rsidR="00F333E5" w:rsidRPr="00C065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9F5" w:rsidRDefault="007B09F5" w:rsidP="00C06540">
      <w:r>
        <w:separator/>
      </w:r>
    </w:p>
  </w:endnote>
  <w:endnote w:type="continuationSeparator" w:id="0">
    <w:p w:rsidR="007B09F5" w:rsidRDefault="007B09F5" w:rsidP="00C0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9F5" w:rsidRDefault="007B09F5" w:rsidP="00C06540">
      <w:r>
        <w:separator/>
      </w:r>
    </w:p>
  </w:footnote>
  <w:footnote w:type="continuationSeparator" w:id="0">
    <w:p w:rsidR="007B09F5" w:rsidRDefault="007B09F5" w:rsidP="00C0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540" w:rsidRDefault="00C06540">
    <w:pPr>
      <w:pStyle w:val="Header"/>
    </w:pPr>
    <w:r>
      <w:rPr>
        <w:rFonts w:asciiTheme="minorEastAsia" w:eastAsiaTheme="minorEastAsia" w:hAnsiTheme="minorEastAsia" w:hint="eastAsia"/>
        <w:lang w:eastAsia="zh-CN"/>
      </w:rPr>
      <w:t>1/26/2020</w:t>
    </w:r>
    <w:r>
      <w:t xml:space="preserve"> MGC </w:t>
    </w:r>
    <w:r>
      <w:rPr>
        <w:rFonts w:asciiTheme="minorEastAsia" w:eastAsiaTheme="minorEastAsia" w:hAnsiTheme="minorEastAsia" w:hint="eastAsia"/>
        <w:lang w:eastAsia="zh-CN"/>
      </w:rPr>
      <w:t>主日学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D526D"/>
    <w:multiLevelType w:val="hybridMultilevel"/>
    <w:tmpl w:val="B5B0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200F"/>
    <w:multiLevelType w:val="hybridMultilevel"/>
    <w:tmpl w:val="CA7E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40"/>
    <w:rsid w:val="004D5131"/>
    <w:rsid w:val="007B09F5"/>
    <w:rsid w:val="00C06540"/>
    <w:rsid w:val="00DC1342"/>
    <w:rsid w:val="00F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8F1F"/>
  <w15:chartTrackingRefBased/>
  <w15:docId w15:val="{F6EFA426-DA7E-4646-A824-0BAC0598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54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40"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6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40"/>
    <w:rPr>
      <w:rFonts w:ascii="Times New Roman" w:eastAsia="PMingLiU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>School of Social Work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Jinyu Liu</dc:creator>
  <cp:keywords/>
  <dc:description/>
  <cp:lastModifiedBy>Jinyu Liu</cp:lastModifiedBy>
  <cp:revision>2</cp:revision>
  <dcterms:created xsi:type="dcterms:W3CDTF">2020-01-25T22:01:00Z</dcterms:created>
  <dcterms:modified xsi:type="dcterms:W3CDTF">2020-01-25T22:06:00Z</dcterms:modified>
</cp:coreProperties>
</file>