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F7B0C" w14:textId="349038DA" w:rsidR="00C751F3" w:rsidRPr="0098669E" w:rsidRDefault="00C751F3" w:rsidP="00C751F3">
      <w:pPr>
        <w:pStyle w:val="Heading1"/>
        <w:numPr>
          <w:ilvl w:val="0"/>
          <w:numId w:val="0"/>
        </w:numPr>
        <w:tabs>
          <w:tab w:val="num" w:pos="720"/>
        </w:tabs>
        <w:jc w:val="center"/>
        <w:rPr>
          <w:rFonts w:asciiTheme="minorEastAsia" w:eastAsiaTheme="minorEastAsia" w:hAnsiTheme="minorEastAsia"/>
          <w:color w:val="000000"/>
          <w:sz w:val="40"/>
          <w:szCs w:val="40"/>
        </w:rPr>
      </w:pPr>
      <w:r w:rsidRPr="0098669E">
        <w:rPr>
          <w:rFonts w:asciiTheme="minorEastAsia" w:eastAsiaTheme="minorEastAsia" w:hAnsiTheme="minorEastAsia" w:hint="eastAsia"/>
          <w:kern w:val="0"/>
          <w:sz w:val="40"/>
          <w:szCs w:val="40"/>
        </w:rPr>
        <w:t>新约概论</w:t>
      </w:r>
      <w:r w:rsidRPr="0098669E">
        <w:rPr>
          <w:rFonts w:asciiTheme="minorEastAsia" w:eastAsiaTheme="minorEastAsia" w:hAnsiTheme="minorEastAsia"/>
          <w:kern w:val="0"/>
          <w:sz w:val="40"/>
          <w:szCs w:val="40"/>
        </w:rPr>
        <w:t xml:space="preserve">  </w:t>
      </w:r>
      <w:r w:rsidRPr="0098669E">
        <w:rPr>
          <w:rFonts w:asciiTheme="minorEastAsia" w:eastAsiaTheme="minorEastAsia" w:hAnsiTheme="minorEastAsia" w:hint="eastAsia"/>
          <w:kern w:val="0"/>
          <w:sz w:val="40"/>
          <w:szCs w:val="40"/>
        </w:rPr>
        <w:t>第</w:t>
      </w:r>
      <w:r w:rsidRPr="0098669E">
        <w:rPr>
          <w:rFonts w:asciiTheme="minorEastAsia" w:eastAsiaTheme="minorEastAsia" w:hAnsiTheme="minorEastAsia" w:hint="eastAsia"/>
          <w:kern w:val="0"/>
          <w:sz w:val="40"/>
          <w:szCs w:val="40"/>
          <w:lang w:eastAsia="zh-CN"/>
        </w:rPr>
        <w:t>十</w:t>
      </w:r>
      <w:r>
        <w:rPr>
          <w:rFonts w:asciiTheme="minorEastAsia" w:eastAsiaTheme="minorEastAsia" w:hAnsiTheme="minorEastAsia" w:hint="eastAsia"/>
          <w:kern w:val="0"/>
          <w:sz w:val="40"/>
          <w:szCs w:val="40"/>
          <w:lang w:eastAsia="zh-CN"/>
        </w:rPr>
        <w:t>三</w:t>
      </w:r>
      <w:r w:rsidRPr="0098669E">
        <w:rPr>
          <w:rFonts w:asciiTheme="minorEastAsia" w:eastAsiaTheme="minorEastAsia" w:hAnsiTheme="minorEastAsia" w:hint="eastAsia"/>
          <w:kern w:val="0"/>
          <w:sz w:val="40"/>
          <w:szCs w:val="40"/>
        </w:rPr>
        <w:t>课</w:t>
      </w:r>
      <w:r w:rsidRPr="0098669E">
        <w:rPr>
          <w:rFonts w:asciiTheme="minorEastAsia" w:eastAsiaTheme="minorEastAsia" w:hAnsiTheme="minorEastAsia"/>
          <w:kern w:val="0"/>
          <w:sz w:val="40"/>
          <w:szCs w:val="40"/>
        </w:rPr>
        <w:t xml:space="preserve"> </w:t>
      </w:r>
      <w:r w:rsidRPr="0098669E">
        <w:rPr>
          <w:rFonts w:asciiTheme="minorEastAsia" w:eastAsiaTheme="minorEastAsia" w:hAnsiTheme="minorEastAsia"/>
          <w:kern w:val="0"/>
          <w:sz w:val="40"/>
          <w:szCs w:val="40"/>
          <w:lang w:eastAsia="zh-CN"/>
        </w:rPr>
        <w:t xml:space="preserve">– </w:t>
      </w:r>
      <w:r>
        <w:rPr>
          <w:rFonts w:asciiTheme="minorEastAsia" w:eastAsiaTheme="minorEastAsia" w:hAnsiTheme="minorEastAsia" w:hint="eastAsia"/>
          <w:kern w:val="0"/>
          <w:sz w:val="40"/>
          <w:szCs w:val="40"/>
          <w:lang w:eastAsia="zh-CN"/>
        </w:rPr>
        <w:t>歌罗西</w:t>
      </w:r>
      <w:r w:rsidRPr="0098669E">
        <w:rPr>
          <w:rFonts w:asciiTheme="minorEastAsia" w:eastAsiaTheme="minorEastAsia" w:hAnsiTheme="minorEastAsia" w:hint="eastAsia"/>
          <w:kern w:val="0"/>
          <w:sz w:val="40"/>
          <w:szCs w:val="40"/>
          <w:lang w:eastAsia="zh-CN"/>
        </w:rPr>
        <w:t>书</w:t>
      </w:r>
    </w:p>
    <w:p w14:paraId="75303E44" w14:textId="77777777" w:rsidR="00C751F3" w:rsidRDefault="00C751F3" w:rsidP="00C751F3">
      <w:pPr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TW"/>
        </w:rPr>
        <w:t xml:space="preserve">    </w:t>
      </w:r>
    </w:p>
    <w:p w14:paraId="56D1BEC6" w14:textId="77777777" w:rsidR="00C751F3" w:rsidRPr="00762AA6" w:rsidRDefault="00C751F3" w:rsidP="00C751F3">
      <w:pPr>
        <w:rPr>
          <w:rFonts w:asciiTheme="minorEastAsia" w:eastAsiaTheme="minorEastAsia" w:hAnsiTheme="minorEastAsia"/>
          <w:szCs w:val="22"/>
          <w:lang w:eastAsia="zh-TW"/>
        </w:rPr>
      </w:pPr>
    </w:p>
    <w:p w14:paraId="47908660" w14:textId="77777777" w:rsidR="00C751F3" w:rsidRPr="00762AA6" w:rsidRDefault="00C751F3" w:rsidP="00C751F3">
      <w:pPr>
        <w:pStyle w:val="Heading1"/>
        <w:numPr>
          <w:ilvl w:val="0"/>
          <w:numId w:val="0"/>
        </w:numPr>
        <w:tabs>
          <w:tab w:val="num" w:pos="720"/>
        </w:tabs>
        <w:rPr>
          <w:rFonts w:asciiTheme="minorEastAsia" w:eastAsiaTheme="minorEastAsia" w:hAnsiTheme="minorEastAsia"/>
          <w:color w:val="000000"/>
          <w:sz w:val="28"/>
          <w:szCs w:val="22"/>
        </w:rPr>
      </w:pPr>
      <w:r w:rsidRPr="00762AA6">
        <w:rPr>
          <w:rFonts w:asciiTheme="minorEastAsia" w:eastAsiaTheme="minorEastAsia" w:hAnsiTheme="minorEastAsia" w:hint="eastAsia"/>
          <w:color w:val="000000"/>
          <w:sz w:val="28"/>
          <w:szCs w:val="22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2"/>
        </w:rPr>
        <w:t>歌罗西</w:t>
      </w:r>
      <w:r w:rsidRPr="00762AA6">
        <w:rPr>
          <w:rFonts w:asciiTheme="minorEastAsia" w:eastAsiaTheme="minorEastAsia" w:hAnsiTheme="minorEastAsia" w:hint="eastAsia"/>
          <w:color w:val="000000"/>
          <w:sz w:val="28"/>
          <w:szCs w:val="22"/>
        </w:rPr>
        <w:t>书概论</w:t>
      </w:r>
    </w:p>
    <w:p w14:paraId="0E7FDF8E" w14:textId="77777777" w:rsidR="00C751F3" w:rsidRPr="00762AA6" w:rsidRDefault="00C751F3" w:rsidP="00C751F3">
      <w:pPr>
        <w:numPr>
          <w:ilvl w:val="0"/>
          <w:numId w:val="2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CN"/>
        </w:rPr>
      </w:pP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>保罗四封监狱书信之一</w:t>
      </w:r>
    </w:p>
    <w:p w14:paraId="5AAFF36C" w14:textId="77777777" w:rsidR="00C751F3" w:rsidRPr="00762AA6" w:rsidRDefault="00C751F3" w:rsidP="00C751F3">
      <w:pPr>
        <w:numPr>
          <w:ilvl w:val="0"/>
          <w:numId w:val="2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TW"/>
        </w:rPr>
        <w:t>作者: 保罗</w:t>
      </w:r>
    </w:p>
    <w:p w14:paraId="2B1A4FDA" w14:textId="77777777" w:rsidR="00C751F3" w:rsidRPr="00762AA6" w:rsidRDefault="00C751F3" w:rsidP="00C751F3">
      <w:pPr>
        <w:numPr>
          <w:ilvl w:val="0"/>
          <w:numId w:val="2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写作地点/</w:t>
      </w: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>日期：</w:t>
      </w:r>
      <w:r>
        <w:rPr>
          <w:rFonts w:asciiTheme="minorEastAsia" w:eastAsiaTheme="minorEastAsia" w:hAnsiTheme="minorEastAsia" w:hint="eastAsia"/>
          <w:szCs w:val="22"/>
          <w:lang w:eastAsia="zh-CN"/>
        </w:rPr>
        <w:t xml:space="preserve">罗马 </w:t>
      </w: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>60</w:t>
      </w:r>
      <w:r>
        <w:rPr>
          <w:rFonts w:asciiTheme="minorEastAsia" w:eastAsiaTheme="minorEastAsia" w:hAnsiTheme="minorEastAsia"/>
          <w:szCs w:val="22"/>
          <w:lang w:eastAsia="zh-CN"/>
        </w:rPr>
        <w:t>-62</w:t>
      </w:r>
      <w:r w:rsidRPr="00762AA6">
        <w:rPr>
          <w:rFonts w:asciiTheme="minorEastAsia" w:eastAsiaTheme="minorEastAsia" w:hAnsiTheme="minorEastAsia"/>
          <w:szCs w:val="22"/>
          <w:lang w:eastAsia="zh-CN"/>
        </w:rPr>
        <w:t>AD</w:t>
      </w:r>
    </w:p>
    <w:p w14:paraId="2B761AF7" w14:textId="77777777" w:rsidR="00C751F3" w:rsidRPr="004B043F" w:rsidRDefault="00C751F3" w:rsidP="00C751F3">
      <w:pPr>
        <w:numPr>
          <w:ilvl w:val="0"/>
          <w:numId w:val="2"/>
        </w:numPr>
        <w:tabs>
          <w:tab w:val="clear" w:pos="1440"/>
          <w:tab w:val="num" w:pos="540"/>
        </w:tabs>
        <w:ind w:hanging="1080"/>
        <w:rPr>
          <w:rFonts w:asciiTheme="minorEastAsia" w:eastAsiaTheme="minorEastAsia" w:hAnsiTheme="minorEastAsia"/>
          <w:szCs w:val="22"/>
          <w:lang w:eastAsia="zh-CN"/>
        </w:rPr>
      </w:pPr>
      <w:r w:rsidRPr="00762AA6">
        <w:rPr>
          <w:rFonts w:asciiTheme="minorEastAsia" w:eastAsiaTheme="minorEastAsia" w:hAnsiTheme="minorEastAsia" w:hint="eastAsia"/>
          <w:szCs w:val="22"/>
          <w:lang w:eastAsia="zh-CN"/>
        </w:rPr>
        <w:t xml:space="preserve">對象: </w:t>
      </w:r>
      <w:r>
        <w:rPr>
          <w:rFonts w:asciiTheme="minorEastAsia" w:eastAsiaTheme="minorEastAsia" w:hAnsiTheme="minorEastAsia" w:hint="eastAsia"/>
          <w:szCs w:val="22"/>
          <w:lang w:eastAsia="zh-CN"/>
        </w:rPr>
        <w:t xml:space="preserve">歌罗西教会  </w:t>
      </w:r>
    </w:p>
    <w:p w14:paraId="6CF5351E" w14:textId="77777777" w:rsidR="00C751F3" w:rsidRPr="00762AA6" w:rsidRDefault="00C751F3" w:rsidP="00C751F3">
      <w:pPr>
        <w:numPr>
          <w:ilvl w:val="0"/>
          <w:numId w:val="2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 w:rsidRPr="00762AA6">
        <w:rPr>
          <w:rFonts w:asciiTheme="minorEastAsia" w:eastAsiaTheme="minorEastAsia" w:hAnsiTheme="minorEastAsia" w:hint="eastAsia"/>
          <w:szCs w:val="22"/>
          <w:lang w:eastAsia="zh-TW"/>
        </w:rPr>
        <w:t xml:space="preserve">主旨: </w:t>
      </w:r>
      <w:r>
        <w:rPr>
          <w:rFonts w:asciiTheme="minorEastAsia" w:eastAsiaTheme="minorEastAsia" w:hAnsiTheme="minorEastAsia" w:hint="eastAsia"/>
          <w:szCs w:val="22"/>
          <w:lang w:eastAsia="zh-TW"/>
        </w:rPr>
        <w:t>基督的超越性和完备性</w:t>
      </w:r>
    </w:p>
    <w:p w14:paraId="1603B35E" w14:textId="77777777" w:rsidR="00C751F3" w:rsidRPr="00762AA6" w:rsidRDefault="00C751F3" w:rsidP="00C751F3">
      <w:pPr>
        <w:numPr>
          <w:ilvl w:val="0"/>
          <w:numId w:val="2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>
        <w:rPr>
          <w:rFonts w:asciiTheme="minorEastAsia" w:eastAsiaTheme="minorEastAsia" w:hAnsiTheme="minorEastAsia" w:hint="eastAsia"/>
          <w:szCs w:val="22"/>
          <w:lang w:eastAsia="zh-TW"/>
        </w:rPr>
        <w:t>是论基督本性与位格最丰富的一卷书信</w:t>
      </w:r>
    </w:p>
    <w:p w14:paraId="2704CD2E" w14:textId="77777777" w:rsidR="00C751F3" w:rsidRPr="00BE321B" w:rsidRDefault="00C751F3" w:rsidP="00C751F3">
      <w:pPr>
        <w:numPr>
          <w:ilvl w:val="0"/>
          <w:numId w:val="2"/>
        </w:numPr>
        <w:tabs>
          <w:tab w:val="clear" w:pos="1440"/>
        </w:tabs>
        <w:ind w:left="540" w:hanging="180"/>
        <w:rPr>
          <w:rFonts w:asciiTheme="minorEastAsia" w:eastAsiaTheme="minorEastAsia" w:hAnsiTheme="minorEastAsia"/>
          <w:szCs w:val="22"/>
          <w:lang w:eastAsia="zh-TW"/>
        </w:rPr>
      </w:pPr>
      <w:r>
        <w:rPr>
          <w:rFonts w:asciiTheme="minorEastAsia" w:eastAsiaTheme="minorEastAsia" w:hAnsiTheme="minorEastAsia" w:hint="eastAsia"/>
          <w:szCs w:val="22"/>
          <w:lang w:eastAsia="zh-TW"/>
        </w:rPr>
        <w:t>写书目的：保罗因着教会面临双重异端攻击</w:t>
      </w:r>
      <w:r>
        <w:rPr>
          <w:rFonts w:asciiTheme="minorEastAsia" w:eastAsiaTheme="minorEastAsia" w:hAnsiTheme="minorEastAsia" w:hint="eastAsia"/>
          <w:szCs w:val="22"/>
          <w:lang w:eastAsia="zh-CN"/>
        </w:rPr>
        <w:t>-</w:t>
      </w:r>
      <w:r>
        <w:rPr>
          <w:rFonts w:asciiTheme="minorEastAsia" w:eastAsiaTheme="minorEastAsia" w:hAnsiTheme="minorEastAsia" w:hint="eastAsia"/>
          <w:szCs w:val="22"/>
          <w:lang w:eastAsia="zh-TW"/>
        </w:rPr>
        <w:t>诺斯底主义</w:t>
      </w:r>
      <w:r>
        <w:rPr>
          <w:rFonts w:asciiTheme="minorEastAsia" w:eastAsiaTheme="minorEastAsia" w:hAnsiTheme="minorEastAsia" w:hint="eastAsia"/>
          <w:szCs w:val="22"/>
          <w:lang w:eastAsia="zh-CN"/>
        </w:rPr>
        <w:t>/</w:t>
      </w:r>
      <w:r>
        <w:rPr>
          <w:rFonts w:asciiTheme="minorEastAsia" w:eastAsiaTheme="minorEastAsia" w:hAnsiTheme="minorEastAsia" w:hint="eastAsia"/>
          <w:szCs w:val="22"/>
          <w:lang w:eastAsia="zh-TW"/>
        </w:rPr>
        <w:t>爱仙尼主义而写信辨明真理</w:t>
      </w:r>
    </w:p>
    <w:p w14:paraId="7E4021BE" w14:textId="77777777" w:rsidR="00C751F3" w:rsidRPr="00762AA6" w:rsidRDefault="00C751F3" w:rsidP="00C751F3">
      <w:pPr>
        <w:rPr>
          <w:rFonts w:asciiTheme="minorEastAsia" w:eastAsiaTheme="minorEastAsia" w:hAnsiTheme="minorEastAsia"/>
          <w:szCs w:val="22"/>
          <w:lang w:eastAsia="zh-CN"/>
        </w:rPr>
      </w:pPr>
    </w:p>
    <w:p w14:paraId="7D5B7386" w14:textId="77777777" w:rsidR="00C751F3" w:rsidRPr="00762AA6" w:rsidRDefault="00C751F3" w:rsidP="00C751F3">
      <w:pPr>
        <w:rPr>
          <w:rFonts w:asciiTheme="minorEastAsia" w:eastAsiaTheme="minorEastAsia" w:hAnsiTheme="minorEastAsia"/>
          <w:b/>
          <w:sz w:val="28"/>
          <w:szCs w:val="22"/>
          <w:lang w:eastAsia="zh-CN"/>
        </w:rPr>
      </w:pPr>
      <w:r w:rsidRPr="00762AA6">
        <w:rPr>
          <w:rFonts w:asciiTheme="minorEastAsia" w:eastAsiaTheme="minorEastAsia" w:hAnsiTheme="minorEastAsia" w:hint="eastAsia"/>
          <w:b/>
          <w:sz w:val="28"/>
          <w:szCs w:val="22"/>
          <w:lang w:eastAsia="zh-CN"/>
        </w:rPr>
        <w:t>（二）</w:t>
      </w:r>
      <w:r>
        <w:rPr>
          <w:rFonts w:asciiTheme="minorEastAsia" w:eastAsiaTheme="minorEastAsia" w:hAnsiTheme="minorEastAsia" w:hint="eastAsia"/>
          <w:b/>
          <w:sz w:val="28"/>
          <w:szCs w:val="22"/>
          <w:lang w:eastAsia="zh-CN"/>
        </w:rPr>
        <w:t xml:space="preserve">与以弗所书的比较 </w:t>
      </w:r>
      <w:r>
        <w:rPr>
          <w:rFonts w:asciiTheme="minorEastAsia" w:eastAsiaTheme="minorEastAsia" w:hAnsiTheme="minorEastAsia"/>
          <w:b/>
          <w:sz w:val="28"/>
          <w:szCs w:val="22"/>
          <w:lang w:eastAsia="zh-CN"/>
        </w:rPr>
        <w:t>– twin epistles</w:t>
      </w:r>
    </w:p>
    <w:p w14:paraId="386BE579" w14:textId="77777777" w:rsidR="00C751F3" w:rsidRPr="003A71B8" w:rsidRDefault="00C751F3" w:rsidP="00C751F3">
      <w:pPr>
        <w:pStyle w:val="ListParagraph"/>
        <w:numPr>
          <w:ilvl w:val="0"/>
          <w:numId w:val="3"/>
        </w:numPr>
        <w:rPr>
          <w:rFonts w:asciiTheme="minorEastAsia" w:eastAsiaTheme="minorEastAsia" w:hAnsiTheme="minorEastAsia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相同的持信人-推基古</w:t>
      </w:r>
    </w:p>
    <w:p w14:paraId="1E4F2E4C" w14:textId="77777777" w:rsidR="00C751F3" w:rsidRDefault="00C751F3" w:rsidP="00C751F3">
      <w:pPr>
        <w:pStyle w:val="ListParagraph"/>
        <w:numPr>
          <w:ilvl w:val="0"/>
          <w:numId w:val="3"/>
        </w:numPr>
        <w:rPr>
          <w:rFonts w:asciiTheme="minorEastAsia" w:eastAsiaTheme="minorEastAsia" w:hAnsiTheme="minorEastAsia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 xml:space="preserve">相同的key words </w:t>
      </w:r>
      <w:r>
        <w:rPr>
          <w:rFonts w:asciiTheme="minorEastAsia" w:eastAsiaTheme="minorEastAsia" w:hAnsiTheme="minorEastAsia"/>
          <w:szCs w:val="22"/>
          <w:lang w:eastAsia="zh-CN"/>
        </w:rPr>
        <w:t xml:space="preserve">– </w:t>
      </w:r>
      <w:r>
        <w:rPr>
          <w:rFonts w:asciiTheme="minorEastAsia" w:eastAsiaTheme="minorEastAsia" w:hAnsiTheme="minorEastAsia" w:hint="eastAsia"/>
          <w:szCs w:val="22"/>
          <w:lang w:eastAsia="zh-CN"/>
        </w:rPr>
        <w:t>丰富，奥秘，基督</w:t>
      </w:r>
    </w:p>
    <w:p w14:paraId="5EAFDD31" w14:textId="77777777" w:rsidR="00C751F3" w:rsidRPr="003A71B8" w:rsidRDefault="00C751F3" w:rsidP="00C751F3">
      <w:pPr>
        <w:pStyle w:val="ListParagraph"/>
        <w:numPr>
          <w:ilvl w:val="0"/>
          <w:numId w:val="3"/>
        </w:numPr>
        <w:rPr>
          <w:rFonts w:asciiTheme="minorEastAsia" w:eastAsiaTheme="minorEastAsia" w:hAnsiTheme="minorEastAsia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相同的实践关系：夫妻，父母子女，主人仆人</w:t>
      </w:r>
    </w:p>
    <w:p w14:paraId="1BC59ADD" w14:textId="77777777" w:rsidR="00C751F3" w:rsidRDefault="00C751F3" w:rsidP="00C751F3">
      <w:pPr>
        <w:pStyle w:val="ListParagraph"/>
        <w:numPr>
          <w:ilvl w:val="0"/>
          <w:numId w:val="3"/>
        </w:numPr>
        <w:rPr>
          <w:rFonts w:asciiTheme="minorEastAsia" w:eastAsiaTheme="minorEastAsia" w:hAnsiTheme="minorEastAsia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以弗所书155节经文有78节在歌罗西书中出现</w:t>
      </w:r>
    </w:p>
    <w:p w14:paraId="06D2BFA5" w14:textId="77777777" w:rsidR="00C751F3" w:rsidRDefault="00C751F3" w:rsidP="00C751F3">
      <w:pPr>
        <w:pStyle w:val="ListParagraph"/>
        <w:numPr>
          <w:ilvl w:val="0"/>
          <w:numId w:val="3"/>
        </w:numPr>
        <w:rPr>
          <w:rFonts w:asciiTheme="minorEastAsia" w:eastAsiaTheme="minorEastAsia" w:hAnsiTheme="minorEastAsia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 xml:space="preserve">差别 </w:t>
      </w:r>
    </w:p>
    <w:p w14:paraId="5E0EC8A0" w14:textId="77777777" w:rsidR="00C751F3" w:rsidRDefault="00C751F3" w:rsidP="00C751F3">
      <w:pPr>
        <w:pStyle w:val="ListParagraph"/>
        <w:numPr>
          <w:ilvl w:val="0"/>
          <w:numId w:val="5"/>
        </w:numPr>
        <w:rPr>
          <w:rFonts w:asciiTheme="minorEastAsia" w:eastAsiaTheme="minorEastAsia" w:hAnsiTheme="minorEastAsia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动机：【西】是为对付异端；【弗】是单纯勉励信徒</w:t>
      </w:r>
    </w:p>
    <w:p w14:paraId="783377FD" w14:textId="77777777" w:rsidR="00C751F3" w:rsidRDefault="00C751F3" w:rsidP="00C751F3">
      <w:pPr>
        <w:pStyle w:val="ListParagraph"/>
        <w:numPr>
          <w:ilvl w:val="0"/>
          <w:numId w:val="5"/>
        </w:numPr>
        <w:rPr>
          <w:rFonts w:asciiTheme="minorEastAsia" w:eastAsiaTheme="minorEastAsia" w:hAnsiTheme="minorEastAsia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性质：【西】给指定的地方教会；【弗】内容各地信徒皆适用</w:t>
      </w:r>
    </w:p>
    <w:p w14:paraId="698F2B41" w14:textId="77777777" w:rsidR="00C751F3" w:rsidRPr="00411C2D" w:rsidRDefault="00C751F3" w:rsidP="00C751F3">
      <w:pPr>
        <w:pStyle w:val="ListParagraph"/>
        <w:numPr>
          <w:ilvl w:val="0"/>
          <w:numId w:val="5"/>
        </w:numPr>
        <w:rPr>
          <w:rFonts w:asciiTheme="minorEastAsia" w:eastAsiaTheme="minorEastAsia" w:hAnsiTheme="minorEastAsia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  <w:lang w:eastAsia="zh-CN"/>
        </w:rPr>
        <w:t>基督论：【西】基督为宇宙元首；【弗】基督为教会元首</w:t>
      </w:r>
    </w:p>
    <w:p w14:paraId="347B50AE" w14:textId="77777777" w:rsidR="00C751F3" w:rsidRPr="00762AA6" w:rsidRDefault="00C751F3" w:rsidP="00C751F3">
      <w:pPr>
        <w:rPr>
          <w:rFonts w:asciiTheme="minorEastAsia" w:eastAsiaTheme="minorEastAsia" w:hAnsiTheme="minorEastAsia"/>
          <w:b/>
          <w:bCs/>
          <w:color w:val="000000"/>
          <w:szCs w:val="22"/>
          <w:lang w:eastAsia="zh-CN"/>
        </w:rPr>
      </w:pPr>
    </w:p>
    <w:p w14:paraId="79D2E48C" w14:textId="77777777" w:rsidR="00C751F3" w:rsidRPr="008E4462" w:rsidRDefault="00C751F3" w:rsidP="00C751F3">
      <w:pPr>
        <w:rPr>
          <w:rFonts w:asciiTheme="minorEastAsia" w:eastAsiaTheme="minorEastAsia" w:hAnsiTheme="minorEastAsia"/>
          <w:b/>
          <w:bCs/>
          <w:color w:val="000000"/>
          <w:sz w:val="28"/>
          <w:szCs w:val="22"/>
          <w:lang w:eastAsia="zh-CN"/>
        </w:rPr>
      </w:pPr>
      <w:r w:rsidRPr="008E4462"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CN"/>
        </w:rPr>
        <w:t xml:space="preserve">（三） </w:t>
      </w:r>
      <w:r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CN"/>
        </w:rPr>
        <w:t>大纲</w:t>
      </w:r>
    </w:p>
    <w:p w14:paraId="2A96B7B0" w14:textId="77777777" w:rsidR="00C751F3" w:rsidRPr="00966646" w:rsidRDefault="00C751F3" w:rsidP="00C751F3">
      <w:pPr>
        <w:pStyle w:val="ListParagraph"/>
        <w:numPr>
          <w:ilvl w:val="0"/>
          <w:numId w:val="6"/>
        </w:numPr>
        <w:ind w:left="990" w:hanging="27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966646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引言 （1：1~14）</w:t>
      </w:r>
    </w:p>
    <w:p w14:paraId="731192E8" w14:textId="77777777" w:rsidR="00C751F3" w:rsidRPr="00966646" w:rsidRDefault="00C751F3" w:rsidP="00C751F3">
      <w:pPr>
        <w:pStyle w:val="ListParagraph"/>
        <w:numPr>
          <w:ilvl w:val="0"/>
          <w:numId w:val="6"/>
        </w:numPr>
        <w:ind w:left="990" w:hanging="27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966646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基督的超越性（1：15~29）</w:t>
      </w:r>
    </w:p>
    <w:p w14:paraId="043DC26D" w14:textId="77777777" w:rsidR="00C751F3" w:rsidRPr="00966646" w:rsidRDefault="00C751F3" w:rsidP="00C751F3">
      <w:pPr>
        <w:pStyle w:val="ListParagraph"/>
        <w:numPr>
          <w:ilvl w:val="0"/>
          <w:numId w:val="6"/>
        </w:numPr>
        <w:ind w:left="990" w:hanging="27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966646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基督的完备性（2：1~23）</w:t>
      </w:r>
    </w:p>
    <w:p w14:paraId="505871B0" w14:textId="77777777" w:rsidR="00C751F3" w:rsidRPr="00966646" w:rsidRDefault="00C751F3" w:rsidP="00C751F3">
      <w:pPr>
        <w:pStyle w:val="ListParagraph"/>
        <w:numPr>
          <w:ilvl w:val="0"/>
          <w:numId w:val="6"/>
        </w:numPr>
        <w:ind w:left="990" w:hanging="27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966646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基督居首位（3：1</w:t>
      </w:r>
      <w:r w:rsidRPr="00966646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 </w:t>
      </w:r>
      <w:r w:rsidRPr="00966646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~</w:t>
      </w:r>
      <w:r w:rsidRPr="00966646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 </w:t>
      </w:r>
      <w:r w:rsidRPr="00966646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4：6）</w:t>
      </w:r>
    </w:p>
    <w:p w14:paraId="6C0E5F93" w14:textId="77777777" w:rsidR="00C751F3" w:rsidRPr="00966646" w:rsidRDefault="00C751F3" w:rsidP="00C751F3">
      <w:pPr>
        <w:pStyle w:val="ListParagraph"/>
        <w:numPr>
          <w:ilvl w:val="0"/>
          <w:numId w:val="6"/>
        </w:numPr>
        <w:ind w:left="990" w:hanging="27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966646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结语（4：7~17）</w:t>
      </w:r>
    </w:p>
    <w:p w14:paraId="7E758728" w14:textId="77777777" w:rsidR="00C751F3" w:rsidRDefault="00C751F3" w:rsidP="00C751F3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</w:p>
    <w:p w14:paraId="7DCEF400" w14:textId="77777777" w:rsidR="00C751F3" w:rsidRDefault="00C751F3" w:rsidP="00C751F3">
      <w:p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</w:p>
    <w:p w14:paraId="0773A88D" w14:textId="77777777" w:rsidR="00C751F3" w:rsidRPr="005B4F79" w:rsidRDefault="00C751F3" w:rsidP="00C751F3">
      <w:pPr>
        <w:rPr>
          <w:rFonts w:asciiTheme="minorEastAsia" w:eastAsiaTheme="minorEastAsia" w:hAnsiTheme="minorEastAsia"/>
          <w:b/>
          <w:bCs/>
          <w:color w:val="000000"/>
          <w:sz w:val="28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8"/>
          <w:szCs w:val="22"/>
          <w:lang w:eastAsia="zh-CN"/>
        </w:rPr>
        <w:t>（四）异端的攻击与保罗的回应</w:t>
      </w:r>
    </w:p>
    <w:p w14:paraId="7B15E922" w14:textId="77777777" w:rsidR="00C751F3" w:rsidRPr="005B4F79" w:rsidRDefault="00C751F3" w:rsidP="00C751F3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耶稣+智慧=救恩  （2：8）</w:t>
      </w:r>
    </w:p>
    <w:p w14:paraId="129DBB3C" w14:textId="77777777" w:rsidR="00C751F3" w:rsidRDefault="00C751F3" w:rsidP="00C751F3">
      <w:pPr>
        <w:ind w:left="90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回应：</w:t>
      </w:r>
      <w:r w:rsidRPr="006D2398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爱子是那不能看见之神的像，是首生的，在一切被造的以先。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因为万有都是靠他造的。。。</w:t>
      </w:r>
      <w:r w:rsidRPr="006D2398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一概都是借着他造的，又是为他造的。他在万有之先，万有也靠他而立。他也是教会全体之首。他是元始，是从死里首先复生的，使他可以在凡事上居首位。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（1：15~18）</w:t>
      </w:r>
    </w:p>
    <w:p w14:paraId="4824A644" w14:textId="77777777" w:rsidR="00C751F3" w:rsidRDefault="00C751F3" w:rsidP="00C751F3">
      <w:pPr>
        <w:ind w:left="90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6D2398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所积蓄的一切智慧知识，都在他里面藏着。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（2：3）</w:t>
      </w:r>
    </w:p>
    <w:p w14:paraId="410B64C1" w14:textId="77777777" w:rsidR="00C751F3" w:rsidRDefault="00C751F3" w:rsidP="00C751F3">
      <w:pPr>
        <w:ind w:left="90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6D2398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lastRenderedPageBreak/>
        <w:t>因为神本性一切的丰盛，都有形有体的居住在基督里面。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你们在他里面也得了丰盛。（2：9~10）</w:t>
      </w:r>
    </w:p>
    <w:p w14:paraId="6D252916" w14:textId="77777777" w:rsidR="00C751F3" w:rsidRPr="005B4F79" w:rsidRDefault="00C751F3" w:rsidP="00C751F3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 w:rsidRPr="005B4F79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耶稣+行为=救恩  （2：16，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18，20~23）</w:t>
      </w:r>
    </w:p>
    <w:p w14:paraId="45A61D30" w14:textId="77777777" w:rsidR="00C751F3" w:rsidRDefault="00C751F3" w:rsidP="00C751F3">
      <w:pPr>
        <w:ind w:left="90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回应：新的割礼；新的生命；新的律法；新的夸胜（2：11~15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）</w:t>
      </w:r>
    </w:p>
    <w:p w14:paraId="10BA9F5E" w14:textId="77777777" w:rsidR="00C751F3" w:rsidRDefault="00C751F3" w:rsidP="00C751F3">
      <w:pPr>
        <w:pStyle w:val="ListParagraph"/>
        <w:numPr>
          <w:ilvl w:val="0"/>
          <w:numId w:val="4"/>
        </w:numPr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保罗：Jesus + nothing = everything</w:t>
      </w:r>
    </w:p>
    <w:p w14:paraId="55725C10" w14:textId="77777777" w:rsidR="00EC148E" w:rsidRDefault="00EC148E" w:rsidP="00C751F3">
      <w:pPr>
        <w:pStyle w:val="ListParagraph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</w:p>
    <w:p w14:paraId="6280A653" w14:textId="08A24D0B" w:rsidR="00C751F3" w:rsidRPr="00CF2040" w:rsidRDefault="00C751F3" w:rsidP="00C751F3">
      <w:pPr>
        <w:pStyle w:val="ListParagraph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  <w:bookmarkStart w:id="0" w:name="_GoBack"/>
      <w:bookmarkEnd w:id="0"/>
      <w:r w:rsidRPr="00557271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你们要思念上面的事，不要思念地上的事。因为你们已经死了，你们的生命与基督一同藏在神里面。基督是我们的生命，他显现的时候，你们也要与他一同显现在荣耀里</w:t>
      </w:r>
      <w:r w:rsidR="00EC148E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.</w:t>
      </w:r>
      <w:r w:rsidR="00EC148E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..... </w:t>
      </w:r>
      <w:r w:rsidRPr="00557271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惟有基督是包括一切，又住在各人之内</w:t>
      </w:r>
      <w:r w:rsidR="00EC148E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.</w:t>
      </w:r>
      <w:r w:rsidR="00EC148E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..... </w:t>
      </w:r>
      <w:r w:rsidRPr="00557271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又要叫基督的平安在你们心里作主。当用各样的智慧，把基督的道理，丰丰富富的存在心里，无论作什么，或说话，或行事，都要奉主耶稣的名，借着他感谢父神</w:t>
      </w:r>
      <w:r w:rsidR="00EC148E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.</w:t>
      </w:r>
      <w:r w:rsidR="00EC148E"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 xml:space="preserve">..... </w:t>
      </w:r>
      <w:r w:rsidRPr="00557271"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>你们所事奉的乃是主基督。</w:t>
      </w:r>
      <w:r>
        <w:rPr>
          <w:rFonts w:asciiTheme="minorEastAsia" w:eastAsiaTheme="minorEastAsia" w:hAnsiTheme="minorEastAsia" w:hint="eastAsia"/>
          <w:bCs/>
          <w:color w:val="000000"/>
          <w:szCs w:val="22"/>
          <w:lang w:eastAsia="zh-CN"/>
        </w:rPr>
        <w:t xml:space="preserve"> (3：2, 3, 4, 11, 15, 16, 17, 24</w:t>
      </w:r>
      <w:r>
        <w:rPr>
          <w:rFonts w:asciiTheme="minorEastAsia" w:eastAsiaTheme="minorEastAsia" w:hAnsiTheme="minorEastAsia"/>
          <w:bCs/>
          <w:color w:val="000000"/>
          <w:szCs w:val="22"/>
          <w:lang w:eastAsia="zh-CN"/>
        </w:rPr>
        <w:t>)</w:t>
      </w:r>
    </w:p>
    <w:p w14:paraId="7C799B6F" w14:textId="77777777" w:rsidR="00C751F3" w:rsidRDefault="00C751F3" w:rsidP="00C751F3">
      <w:pPr>
        <w:pStyle w:val="ListParagraph"/>
        <w:ind w:left="0"/>
        <w:rPr>
          <w:rFonts w:asciiTheme="minorEastAsia" w:eastAsiaTheme="minorEastAsia" w:hAnsiTheme="minorEastAsia"/>
          <w:bCs/>
          <w:color w:val="000000"/>
          <w:szCs w:val="22"/>
          <w:lang w:eastAsia="zh-CN"/>
        </w:rPr>
      </w:pPr>
    </w:p>
    <w:p w14:paraId="2BC84FC9" w14:textId="2A2948F0" w:rsidR="0015621D" w:rsidRDefault="00BA15E3">
      <w:pPr>
        <w:rPr>
          <w:lang w:eastAsia="zh-CN"/>
        </w:rPr>
      </w:pPr>
    </w:p>
    <w:p w14:paraId="0CDFF762" w14:textId="07221610" w:rsidR="00C751F3" w:rsidRDefault="00C751F3">
      <w:r w:rsidRPr="00407306">
        <w:rPr>
          <w:rFonts w:asciiTheme="minorEastAsia" w:eastAsiaTheme="minorEastAsia" w:hAnsiTheme="minorEastAsia" w:hint="eastAsia"/>
          <w:b/>
          <w:sz w:val="28"/>
          <w:szCs w:val="22"/>
          <w:lang w:eastAsia="zh-CN"/>
        </w:rPr>
        <w:t>思考问题</w:t>
      </w:r>
    </w:p>
    <w:p w14:paraId="2DA51992" w14:textId="77777777" w:rsidR="00C751F3" w:rsidRPr="00C751F3" w:rsidRDefault="00C751F3" w:rsidP="00C751F3">
      <w:pPr>
        <w:rPr>
          <w:rFonts w:asciiTheme="minorEastAsia" w:eastAsiaTheme="minorEastAsia" w:hAnsiTheme="minorEastAsia"/>
          <w:szCs w:val="22"/>
          <w:lang w:eastAsia="zh-CN"/>
        </w:rPr>
      </w:pPr>
      <w:r w:rsidRPr="00C751F3">
        <w:rPr>
          <w:rFonts w:asciiTheme="minorEastAsia" w:eastAsiaTheme="minorEastAsia" w:hAnsiTheme="minorEastAsia" w:hint="eastAsia"/>
          <w:szCs w:val="22"/>
          <w:lang w:eastAsia="zh-CN"/>
        </w:rPr>
        <w:t>这时代是个科技发达，物质丰富，各种哲学/理论/宗教遍布，不服从权威，人本主义盛行的时代。作为基督徒如何能够把握住基督的超越性，完备性，处处将耶稣居首位？</w:t>
      </w:r>
    </w:p>
    <w:p w14:paraId="48C0F5DE" w14:textId="77777777" w:rsidR="00C751F3" w:rsidRDefault="00C751F3">
      <w:pPr>
        <w:rPr>
          <w:lang w:eastAsia="zh-CN"/>
        </w:rPr>
      </w:pPr>
    </w:p>
    <w:sectPr w:rsidR="00C75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78E2"/>
    <w:multiLevelType w:val="hybridMultilevel"/>
    <w:tmpl w:val="9DC622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330EE9"/>
    <w:multiLevelType w:val="hybridMultilevel"/>
    <w:tmpl w:val="7D6E6764"/>
    <w:lvl w:ilvl="0" w:tplc="92789CDA">
      <w:start w:val="1"/>
      <w:numFmt w:val="chineseCountingThousand"/>
      <w:lvlText w:val="%1．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83445"/>
    <w:multiLevelType w:val="hybridMultilevel"/>
    <w:tmpl w:val="FB28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12059"/>
    <w:multiLevelType w:val="multilevel"/>
    <w:tmpl w:val="5E3A32B0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b/>
        <w:bCs/>
        <w:kern w:val="2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B5E30D6"/>
    <w:multiLevelType w:val="hybridMultilevel"/>
    <w:tmpl w:val="D05CD9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1B67DF"/>
    <w:multiLevelType w:val="hybridMultilevel"/>
    <w:tmpl w:val="51FA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A200F"/>
    <w:multiLevelType w:val="hybridMultilevel"/>
    <w:tmpl w:val="CA7E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3"/>
    <w:rsid w:val="000D4315"/>
    <w:rsid w:val="000E24F8"/>
    <w:rsid w:val="001B2685"/>
    <w:rsid w:val="004D21D6"/>
    <w:rsid w:val="008029DA"/>
    <w:rsid w:val="008C2CD5"/>
    <w:rsid w:val="008E099A"/>
    <w:rsid w:val="00BA15E3"/>
    <w:rsid w:val="00BD7C17"/>
    <w:rsid w:val="00C06D16"/>
    <w:rsid w:val="00C751F3"/>
    <w:rsid w:val="00E048E8"/>
    <w:rsid w:val="00EC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183F"/>
  <w15:chartTrackingRefBased/>
  <w15:docId w15:val="{D3B50841-A821-41E1-87B7-22432B98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F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751F3"/>
    <w:pPr>
      <w:keepNext/>
      <w:widowControl w:val="0"/>
      <w:numPr>
        <w:numId w:val="1"/>
      </w:numPr>
      <w:jc w:val="both"/>
      <w:outlineLvl w:val="0"/>
    </w:pPr>
    <w:rPr>
      <w:rFonts w:eastAsia="DFKai-SB"/>
      <w:b/>
      <w:kern w:val="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51F3"/>
    <w:rPr>
      <w:rFonts w:ascii="Times New Roman" w:eastAsia="DFKai-SB" w:hAnsi="Times New Roman" w:cs="Times New Roman"/>
      <w:b/>
      <w:kern w:val="2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C75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2</cp:revision>
  <dcterms:created xsi:type="dcterms:W3CDTF">2019-12-28T04:14:00Z</dcterms:created>
  <dcterms:modified xsi:type="dcterms:W3CDTF">2019-12-29T02:28:00Z</dcterms:modified>
</cp:coreProperties>
</file>