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16424" w14:textId="77777777" w:rsidR="0015621D" w:rsidRDefault="007404B3" w:rsidP="007404B3">
      <w:pPr>
        <w:jc w:val="center"/>
        <w:rPr>
          <w:rFonts w:asciiTheme="minorEastAsia" w:hAnsiTheme="minorEastAsia"/>
          <w:sz w:val="40"/>
          <w:szCs w:val="40"/>
        </w:rPr>
      </w:pPr>
      <w:bookmarkStart w:id="0" w:name="_Hlk34473762"/>
      <w:bookmarkEnd w:id="0"/>
      <w:r>
        <w:rPr>
          <w:rFonts w:asciiTheme="minorEastAsia" w:hAnsiTheme="minorEastAsia" w:hint="eastAsia"/>
          <w:sz w:val="40"/>
          <w:szCs w:val="40"/>
        </w:rPr>
        <w:t xml:space="preserve">新约概论 </w:t>
      </w:r>
      <w:r>
        <w:rPr>
          <w:rFonts w:asciiTheme="minorEastAsia" w:hAnsiTheme="minorEastAsia"/>
          <w:sz w:val="40"/>
          <w:szCs w:val="40"/>
        </w:rPr>
        <w:t xml:space="preserve">  </w:t>
      </w:r>
      <w:r>
        <w:rPr>
          <w:rFonts w:asciiTheme="minorEastAsia" w:hAnsiTheme="minorEastAsia" w:hint="eastAsia"/>
          <w:sz w:val="40"/>
          <w:szCs w:val="40"/>
        </w:rPr>
        <w:t>启示录</w:t>
      </w:r>
    </w:p>
    <w:p w14:paraId="293B6E6E" w14:textId="3906076B" w:rsidR="00A01ED2" w:rsidRDefault="00A01ED2" w:rsidP="00A01ED2">
      <w:pPr>
        <w:rPr>
          <w:rFonts w:asciiTheme="minorEastAsia" w:hAnsiTheme="minorEastAsia"/>
          <w:sz w:val="24"/>
          <w:szCs w:val="24"/>
        </w:rPr>
      </w:pPr>
    </w:p>
    <w:p w14:paraId="37576A30" w14:textId="379B5DFB" w:rsidR="00212DB8" w:rsidRDefault="00976610" w:rsidP="00A01E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Apocalypse</w:t>
      </w:r>
      <w:r>
        <w:rPr>
          <w:rFonts w:asciiTheme="minorEastAsia" w:hAnsiTheme="minorEastAsia" w:hint="eastAsia"/>
          <w:sz w:val="24"/>
          <w:szCs w:val="24"/>
        </w:rPr>
        <w:t>这个词代表什么？</w:t>
      </w:r>
    </w:p>
    <w:p w14:paraId="68083206" w14:textId="77777777" w:rsidR="00A01ED2" w:rsidRDefault="00A01ED2" w:rsidP="00A01ED2">
      <w:pPr>
        <w:pStyle w:val="ListParagraph"/>
        <w:numPr>
          <w:ilvl w:val="0"/>
          <w:numId w:val="1"/>
        </w:numPr>
        <w:ind w:left="72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作者：约翰</w:t>
      </w:r>
    </w:p>
    <w:p w14:paraId="1D73F5A3" w14:textId="77777777" w:rsidR="00A01ED2" w:rsidRDefault="00A01ED2" w:rsidP="00A01ED2">
      <w:pPr>
        <w:pStyle w:val="ListParagraph"/>
        <w:numPr>
          <w:ilvl w:val="0"/>
          <w:numId w:val="1"/>
        </w:numPr>
        <w:ind w:left="72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写作地点时间：拔摩海岛，90-95AD</w:t>
      </w:r>
    </w:p>
    <w:p w14:paraId="04A31F72" w14:textId="77777777" w:rsidR="00A01ED2" w:rsidRDefault="00A01ED2" w:rsidP="00A01ED2">
      <w:pPr>
        <w:pStyle w:val="ListParagraph"/>
        <w:numPr>
          <w:ilvl w:val="0"/>
          <w:numId w:val="1"/>
        </w:numPr>
        <w:ind w:left="72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目的：在逼害的日子中（当时背景如何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启示神的计划必会实现，属主的人终必胜利，主必再来</w:t>
      </w:r>
    </w:p>
    <w:p w14:paraId="00FA18DB" w14:textId="77777777" w:rsidR="00A01ED2" w:rsidRDefault="00A01ED2" w:rsidP="00A01ED2">
      <w:pPr>
        <w:pStyle w:val="ListParagraph"/>
        <w:numPr>
          <w:ilvl w:val="0"/>
          <w:numId w:val="1"/>
        </w:numPr>
        <w:ind w:left="72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最详细论末世的书卷</w:t>
      </w:r>
    </w:p>
    <w:p w14:paraId="15984521" w14:textId="77777777" w:rsidR="00A01ED2" w:rsidRDefault="00A01ED2" w:rsidP="00A01ED2">
      <w:pPr>
        <w:pStyle w:val="ListParagraph"/>
        <w:numPr>
          <w:ilvl w:val="0"/>
          <w:numId w:val="1"/>
        </w:numPr>
        <w:ind w:left="72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充满旧约的词句与象征（404节经文中有278节含有旧约成分）</w:t>
      </w:r>
    </w:p>
    <w:p w14:paraId="0DA0C5FB" w14:textId="77777777" w:rsidR="00A01ED2" w:rsidRPr="00B730F9" w:rsidRDefault="00A01ED2" w:rsidP="00A01ED2">
      <w:pPr>
        <w:pStyle w:val="ListParagraph"/>
        <w:numPr>
          <w:ilvl w:val="0"/>
          <w:numId w:val="1"/>
        </w:numPr>
        <w:ind w:left="72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喜用数目字的编组，特别是·（3，7，12）</w:t>
      </w:r>
    </w:p>
    <w:p w14:paraId="6BD7D5A2" w14:textId="77777777" w:rsidR="00A01ED2" w:rsidRDefault="00A01ED2" w:rsidP="00A01ED2">
      <w:pPr>
        <w:rPr>
          <w:rFonts w:asciiTheme="minorEastAsia" w:hAnsiTheme="minorEastAsia"/>
          <w:sz w:val="24"/>
          <w:szCs w:val="24"/>
        </w:rPr>
      </w:pPr>
    </w:p>
    <w:p w14:paraId="522B86D3" w14:textId="77777777" w:rsidR="00A01ED2" w:rsidRPr="00C2745D" w:rsidRDefault="00A01ED2" w:rsidP="00A01ED2">
      <w:pPr>
        <w:rPr>
          <w:rFonts w:asciiTheme="minorEastAsia" w:hAnsiTheme="minorEastAsia"/>
          <w:b/>
          <w:sz w:val="32"/>
          <w:szCs w:val="28"/>
        </w:rPr>
      </w:pPr>
      <w:r w:rsidRPr="00C2745D">
        <w:rPr>
          <w:rFonts w:asciiTheme="minorEastAsia" w:hAnsiTheme="minorEastAsia" w:hint="eastAsia"/>
          <w:b/>
          <w:sz w:val="32"/>
          <w:szCs w:val="28"/>
        </w:rPr>
        <w:t xml:space="preserve">大纲 </w:t>
      </w:r>
      <w:r w:rsidRPr="00C2745D">
        <w:rPr>
          <w:rFonts w:asciiTheme="minorEastAsia" w:hAnsiTheme="minorEastAsia"/>
          <w:b/>
          <w:sz w:val="32"/>
          <w:szCs w:val="28"/>
        </w:rPr>
        <w:t xml:space="preserve">– </w:t>
      </w:r>
      <w:r w:rsidRPr="00C2745D">
        <w:rPr>
          <w:rFonts w:asciiTheme="minorEastAsia" w:hAnsiTheme="minorEastAsia" w:hint="eastAsia"/>
          <w:b/>
          <w:sz w:val="32"/>
          <w:szCs w:val="28"/>
        </w:rPr>
        <w:t>四个异像</w:t>
      </w:r>
    </w:p>
    <w:p w14:paraId="6AE01C26" w14:textId="1DDB41A4" w:rsidR="00A01ED2" w:rsidRPr="00EF2B12" w:rsidRDefault="00A01ED2" w:rsidP="00A01ED2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前言</w:t>
      </w:r>
      <w:r w:rsidR="00F94A63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F94A63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F94A63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F94A63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1：1</w:t>
      </w:r>
      <w:r w:rsidR="00F94A63" w:rsidRPr="00EF2B12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="00F94A63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-</w:t>
      </w:r>
      <w:r w:rsidR="00F94A63" w:rsidRPr="00EF2B12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="00F94A63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8</w:t>
      </w:r>
    </w:p>
    <w:p w14:paraId="245A9B4F" w14:textId="4FC2A0EE" w:rsidR="00A01ED2" w:rsidRPr="00F94A63" w:rsidRDefault="00A01ED2" w:rsidP="00F94A63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基督与七教会</w:t>
      </w:r>
      <w:r w:rsidR="00F94A63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F94A63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1：9</w:t>
      </w:r>
      <w:r w:rsidR="00F94A63" w:rsidRPr="00EF2B12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– </w:t>
      </w:r>
      <w:r w:rsidR="00F94A63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3：22</w:t>
      </w:r>
    </w:p>
    <w:p w14:paraId="784AB6E4" w14:textId="6AACA995" w:rsidR="00A01ED2" w:rsidRDefault="00A01ED2" w:rsidP="00A01ED2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基督与地上灾难</w:t>
      </w:r>
      <w:r w:rsidR="00F94A63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F94A63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4：1</w:t>
      </w:r>
      <w:r w:rsidR="00F94A63" w:rsidRPr="00EF2B12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– </w:t>
      </w:r>
      <w:r w:rsidR="00F94A63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16：21</w:t>
      </w:r>
    </w:p>
    <w:p w14:paraId="7AE06701" w14:textId="4967A353" w:rsidR="00F94A63" w:rsidRDefault="00F94A63" w:rsidP="00F94A63">
      <w:pPr>
        <w:pStyle w:val="ListParagrap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天上宝座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4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–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</w:p>
    <w:p w14:paraId="322D29F2" w14:textId="7AD64904" w:rsidR="00F94A63" w:rsidRDefault="00F94A63" w:rsidP="00F94A63">
      <w:pPr>
        <w:pStyle w:val="ListParagrap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七印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6：1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–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8：5</w:t>
      </w:r>
    </w:p>
    <w:p w14:paraId="09BC0F39" w14:textId="0E061AE6" w:rsidR="00F94A63" w:rsidRDefault="00F94A63" w:rsidP="00F94A63">
      <w:pPr>
        <w:pStyle w:val="ListParagrap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七号筒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8：6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–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11：19</w:t>
      </w:r>
    </w:p>
    <w:p w14:paraId="1E6A1DC6" w14:textId="57E14C50" w:rsidR="00F94A63" w:rsidRDefault="00F94A63" w:rsidP="00F94A63">
      <w:pPr>
        <w:pStyle w:val="ListParagrap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妇人</w:t>
      </w:r>
      <w:r w:rsidR="009E7748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龙</w:t>
      </w:r>
      <w:r w:rsidR="009E7748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 w:rsidR="009E7748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兽</w:t>
      </w:r>
      <w:r w:rsidR="009E7748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9E7748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9E7748">
        <w:rPr>
          <w:rFonts w:asciiTheme="minorEastAsia" w:eastAsiaTheme="minorEastAsia" w:hAnsiTheme="minorEastAsia" w:hint="eastAsia"/>
          <w:sz w:val="24"/>
          <w:szCs w:val="24"/>
          <w:lang w:eastAsia="zh-CN"/>
        </w:rPr>
        <w:t>12</w:t>
      </w:r>
      <w:r w:rsidR="009E7748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– </w:t>
      </w:r>
      <w:r w:rsidR="009E7748">
        <w:rPr>
          <w:rFonts w:asciiTheme="minorEastAsia" w:eastAsiaTheme="minorEastAsia" w:hAnsiTheme="minorEastAsia" w:hint="eastAsia"/>
          <w:sz w:val="24"/>
          <w:szCs w:val="24"/>
          <w:lang w:eastAsia="zh-CN"/>
        </w:rPr>
        <w:t>14</w:t>
      </w:r>
    </w:p>
    <w:p w14:paraId="13ED2ED3" w14:textId="5C54DDE1" w:rsidR="009E7748" w:rsidRPr="00EF2B12" w:rsidRDefault="009E7748" w:rsidP="00F94A63">
      <w:pPr>
        <w:pStyle w:val="ListParagraph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七碗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15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–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16</w:t>
      </w:r>
    </w:p>
    <w:p w14:paraId="65573014" w14:textId="170C2A86" w:rsidR="00A01ED2" w:rsidRDefault="00A01ED2" w:rsidP="00A01ED2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基督与他的得胜</w:t>
      </w:r>
      <w:r w:rsidR="009E7748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9E7748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17：1</w:t>
      </w:r>
      <w:r w:rsidR="009E7748" w:rsidRPr="00EF2B12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– </w:t>
      </w:r>
      <w:r w:rsidR="009E7748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21：8</w:t>
      </w:r>
    </w:p>
    <w:p w14:paraId="48C81971" w14:textId="105650C6" w:rsidR="009E7748" w:rsidRDefault="009E7748" w:rsidP="009E7748">
      <w:pPr>
        <w:pStyle w:val="ListParagrap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巴比伦之倾倒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17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–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18</w:t>
      </w:r>
    </w:p>
    <w:p w14:paraId="471576C5" w14:textId="62626C27" w:rsidR="009E7748" w:rsidRDefault="009E7748" w:rsidP="009E7748">
      <w:pPr>
        <w:pStyle w:val="ListParagrap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基督得胜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19</w:t>
      </w:r>
    </w:p>
    <w:p w14:paraId="74DBF6B2" w14:textId="13102835" w:rsidR="009E7748" w:rsidRDefault="009E7748" w:rsidP="009E7748">
      <w:pPr>
        <w:pStyle w:val="ListParagrap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一千年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20</w:t>
      </w:r>
    </w:p>
    <w:p w14:paraId="6DE32589" w14:textId="002DAD06" w:rsidR="009E7748" w:rsidRPr="00EF2B12" w:rsidRDefault="009E7748" w:rsidP="009E7748">
      <w:pPr>
        <w:pStyle w:val="ListParagraph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新天新地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21：1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-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8</w:t>
      </w:r>
    </w:p>
    <w:p w14:paraId="5CDC54CB" w14:textId="64164620" w:rsidR="00A01ED2" w:rsidRPr="00EF2B12" w:rsidRDefault="00A01ED2" w:rsidP="00A01ED2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基督与他的新妇</w:t>
      </w:r>
      <w:r w:rsidR="009E7748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9E7748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21：9</w:t>
      </w:r>
      <w:r w:rsidR="009E7748" w:rsidRPr="00EF2B12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– </w:t>
      </w:r>
      <w:r w:rsidR="009E7748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22：5</w:t>
      </w:r>
    </w:p>
    <w:p w14:paraId="0BADCE4F" w14:textId="653400B6" w:rsidR="00A01ED2" w:rsidRPr="00EF2B12" w:rsidRDefault="00A01ED2" w:rsidP="00A01ED2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结语</w:t>
      </w:r>
      <w:r w:rsidR="009E7748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9E7748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9E7748">
        <w:rPr>
          <w:rFonts w:asciiTheme="minorEastAsia" w:eastAsiaTheme="minorEastAsia" w:hAnsiTheme="minorEastAsia"/>
          <w:sz w:val="24"/>
          <w:szCs w:val="24"/>
          <w:lang w:eastAsia="zh-CN"/>
        </w:rPr>
        <w:tab/>
      </w:r>
      <w:r w:rsidR="009E7748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22：6</w:t>
      </w:r>
      <w:r w:rsidR="009E7748" w:rsidRPr="00EF2B12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– </w:t>
      </w:r>
      <w:r w:rsidR="009E7748" w:rsidRPr="00EF2B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21</w:t>
      </w:r>
    </w:p>
    <w:p w14:paraId="25D06905" w14:textId="7A5DB988" w:rsidR="00A01ED2" w:rsidRDefault="00A01ED2" w:rsidP="00A01ED2">
      <w:pPr>
        <w:rPr>
          <w:rFonts w:asciiTheme="minorEastAsia" w:hAnsiTheme="minorEastAsia"/>
          <w:sz w:val="24"/>
          <w:szCs w:val="24"/>
        </w:rPr>
      </w:pPr>
    </w:p>
    <w:p w14:paraId="37A786E7" w14:textId="77777777" w:rsidR="00C2745D" w:rsidRPr="00C2745D" w:rsidRDefault="00C2745D" w:rsidP="00C2745D">
      <w:pPr>
        <w:rPr>
          <w:rFonts w:asciiTheme="minorEastAsia" w:hAnsiTheme="minorEastAsia"/>
          <w:sz w:val="32"/>
          <w:szCs w:val="28"/>
        </w:rPr>
      </w:pPr>
      <w:r w:rsidRPr="00C2745D">
        <w:rPr>
          <w:rFonts w:asciiTheme="minorEastAsia" w:hAnsiTheme="minorEastAsia" w:hint="eastAsia"/>
          <w:b/>
          <w:sz w:val="32"/>
          <w:szCs w:val="28"/>
        </w:rPr>
        <w:t>释经法</w:t>
      </w:r>
    </w:p>
    <w:p w14:paraId="30EF2B74" w14:textId="77777777" w:rsidR="00C2745D" w:rsidRPr="001B6B16" w:rsidRDefault="00C2745D" w:rsidP="00C2745D">
      <w:pPr>
        <w:pStyle w:val="ListParagraph"/>
        <w:numPr>
          <w:ilvl w:val="0"/>
          <w:numId w:val="3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以往法（preterist method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：启示录大部分已在约翰时代应验，书的基本前提是指出教会与罗马帝国之相争，书的重点是针对第一世纪教会的需要。（此法弱点是忽略了约翰所用的将来预言的格调，也与第一世纪后的教会无太大关系）</w:t>
      </w:r>
    </w:p>
    <w:p w14:paraId="031EDBE3" w14:textId="180A21EC" w:rsidR="00C2745D" w:rsidRPr="00C2745D" w:rsidRDefault="00C2745D" w:rsidP="00C2745D">
      <w:pPr>
        <w:pStyle w:val="ListParagraph"/>
        <w:numPr>
          <w:ilvl w:val="0"/>
          <w:numId w:val="3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历史法（historicist method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：启示录的预言在人类历史中已有应验，其记述的是世界与教会之间的争战历史，自使徒时代至末日为止。（此法弱点是预言与哪些历史应验的意见极端参差不一）</w:t>
      </w:r>
    </w:p>
    <w:p w14:paraId="0CC32021" w14:textId="3A067E4F" w:rsidR="00C2745D" w:rsidRPr="00C2745D" w:rsidRDefault="00C2745D" w:rsidP="00C2745D">
      <w:pPr>
        <w:pStyle w:val="ListParagraph"/>
        <w:numPr>
          <w:ilvl w:val="0"/>
          <w:numId w:val="3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将来法（fu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turist method）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：启示录自第四章起全属预言，待将来应验。4-19章指主再来前要发生的事件 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–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七年灾难时代，特别是后三年半之时。20-22章指主再来后的情形。（此法弱点是表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lastRenderedPageBreak/>
        <w:t>面上此书与约翰时代教会至现代教会关系不大）</w:t>
      </w:r>
    </w:p>
    <w:p w14:paraId="34B45580" w14:textId="77777777" w:rsidR="00C2745D" w:rsidRPr="00B730F9" w:rsidRDefault="00C2745D" w:rsidP="00C2745D">
      <w:pPr>
        <w:pStyle w:val="ListParagraph"/>
        <w:numPr>
          <w:ilvl w:val="0"/>
          <w:numId w:val="3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寓意法/灵意法（id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ealist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method）：启示录与人类真实历史毫无关系，是一本“寓意书卷”，重点在灵界上的争战：上帝vs魔鬼；善vs恶；公义vs罪恶；光vs暗。而胜利必属神与他的子民。（此法弱点是忽视了整本圣经是与人类历史联合的，神的工是显明与人类历史之中的）</w:t>
      </w:r>
    </w:p>
    <w:p w14:paraId="78A39C13" w14:textId="5D360B10" w:rsidR="00C2745D" w:rsidRDefault="00C2745D" w:rsidP="00A01ED2">
      <w:pPr>
        <w:rPr>
          <w:rFonts w:asciiTheme="minorEastAsia" w:hAnsiTheme="minorEastAsia"/>
          <w:sz w:val="24"/>
          <w:szCs w:val="24"/>
        </w:rPr>
      </w:pPr>
    </w:p>
    <w:p w14:paraId="7DB13D2C" w14:textId="77777777" w:rsidR="00212DB8" w:rsidRDefault="00212DB8" w:rsidP="00212DB8">
      <w:pPr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七教会</w:t>
      </w:r>
    </w:p>
    <w:p w14:paraId="1384C217" w14:textId="77777777" w:rsidR="00212DB8" w:rsidRDefault="00212DB8" w:rsidP="00212DB8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约翰牧养教区说</w:t>
      </w:r>
    </w:p>
    <w:p w14:paraId="67169EA1" w14:textId="77777777" w:rsidR="00212DB8" w:rsidRDefault="00212DB8" w:rsidP="00212DB8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教会类型代表说</w:t>
      </w:r>
    </w:p>
    <w:p w14:paraId="69D0821E" w14:textId="77777777" w:rsidR="00212DB8" w:rsidRDefault="00212DB8" w:rsidP="00212DB8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信徒类型代表说</w:t>
      </w:r>
    </w:p>
    <w:p w14:paraId="7F1CADDC" w14:textId="77777777" w:rsidR="00212DB8" w:rsidRDefault="00212DB8" w:rsidP="00212DB8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教会时期代表说</w:t>
      </w:r>
    </w:p>
    <w:p w14:paraId="0A46BF85" w14:textId="77777777" w:rsidR="00212DB8" w:rsidRDefault="00212DB8" w:rsidP="00212DB8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历史性与代表性说</w:t>
      </w:r>
    </w:p>
    <w:p w14:paraId="7D533F53" w14:textId="572E08B0" w:rsidR="00212DB8" w:rsidRDefault="00212DB8" w:rsidP="00A01ED2">
      <w:pPr>
        <w:rPr>
          <w:rFonts w:asciiTheme="minorEastAsia" w:hAnsiTheme="minorEastAsia"/>
          <w:sz w:val="24"/>
          <w:szCs w:val="24"/>
        </w:rPr>
      </w:pPr>
    </w:p>
    <w:p w14:paraId="54E4781A" w14:textId="77777777" w:rsidR="00212DB8" w:rsidRPr="00A7462F" w:rsidRDefault="00212DB8" w:rsidP="00212DB8">
      <w:pPr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千禧年</w:t>
      </w:r>
    </w:p>
    <w:p w14:paraId="5BE0570F" w14:textId="77777777" w:rsidR="00212DB8" w:rsidRDefault="00212DB8" w:rsidP="00212DB8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千禧年前论 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–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基督二次降临在千年王国之前</w:t>
      </w:r>
    </w:p>
    <w:p w14:paraId="4878BD94" w14:textId="77777777" w:rsidR="00212DB8" w:rsidRDefault="00212DB8" w:rsidP="00212DB8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千禧年后论 -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基督二次降临在千年王国之后</w:t>
      </w:r>
    </w:p>
    <w:p w14:paraId="5B0DBC84" w14:textId="55A82386" w:rsidR="00212DB8" w:rsidRDefault="00212DB8" w:rsidP="00212DB8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无千禧年论 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–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千年王国只属寓意</w:t>
      </w:r>
    </w:p>
    <w:p w14:paraId="2E67C19E" w14:textId="34EBDB3C" w:rsidR="00D411DE" w:rsidRDefault="00D411DE" w:rsidP="00D411DE">
      <w:pPr>
        <w:pStyle w:val="ListParagraph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57466EBA" w14:textId="77777777" w:rsidR="00D411DE" w:rsidRPr="00A7462F" w:rsidRDefault="00D411DE" w:rsidP="00D411DE">
      <w:pPr>
        <w:pStyle w:val="ListParagraph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1C102AB2" w14:textId="54F6C309" w:rsidR="00212DB8" w:rsidRDefault="00D411DE" w:rsidP="00A01E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 wp14:anchorId="19A522FD" wp14:editId="18B936DA">
            <wp:extent cx="5108897" cy="36784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velation timeli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326" cy="369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F02FFD6" w14:textId="5FEED249" w:rsidR="00D411DE" w:rsidRPr="00A01ED2" w:rsidRDefault="00D411DE" w:rsidP="00A01ED2">
      <w:pPr>
        <w:rPr>
          <w:rFonts w:asciiTheme="minorEastAsia" w:hAnsiTheme="minorEastAsia" w:hint="eastAsia"/>
          <w:sz w:val="24"/>
          <w:szCs w:val="24"/>
        </w:rPr>
      </w:pPr>
    </w:p>
    <w:sectPr w:rsidR="00D411DE" w:rsidRPr="00A01ED2" w:rsidSect="00D411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D3412"/>
    <w:multiLevelType w:val="hybridMultilevel"/>
    <w:tmpl w:val="B4A48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F175CB"/>
    <w:multiLevelType w:val="hybridMultilevel"/>
    <w:tmpl w:val="736A4E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243DF"/>
    <w:multiLevelType w:val="hybridMultilevel"/>
    <w:tmpl w:val="E1B8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93A2B"/>
    <w:multiLevelType w:val="hybridMultilevel"/>
    <w:tmpl w:val="9C445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B3"/>
    <w:rsid w:val="000D4315"/>
    <w:rsid w:val="000E24F8"/>
    <w:rsid w:val="001B2685"/>
    <w:rsid w:val="00212DB8"/>
    <w:rsid w:val="00476DD3"/>
    <w:rsid w:val="004D21D6"/>
    <w:rsid w:val="007404B3"/>
    <w:rsid w:val="008029DA"/>
    <w:rsid w:val="008C2CD5"/>
    <w:rsid w:val="008E099A"/>
    <w:rsid w:val="00976610"/>
    <w:rsid w:val="009E7748"/>
    <w:rsid w:val="00A01ED2"/>
    <w:rsid w:val="00BD7C17"/>
    <w:rsid w:val="00C06D16"/>
    <w:rsid w:val="00C2745D"/>
    <w:rsid w:val="00D411DE"/>
    <w:rsid w:val="00E048E8"/>
    <w:rsid w:val="00F9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714B"/>
  <w15:chartTrackingRefBased/>
  <w15:docId w15:val="{5C4303A8-F89F-4AEA-8206-AA1845E4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ED2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D4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1</cp:revision>
  <dcterms:created xsi:type="dcterms:W3CDTF">2020-03-07T14:36:00Z</dcterms:created>
  <dcterms:modified xsi:type="dcterms:W3CDTF">2020-03-07T16:44:00Z</dcterms:modified>
</cp:coreProperties>
</file>